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6488DB" w14:textId="371FBB33" w:rsidR="001B0F68" w:rsidRPr="00D96933" w:rsidRDefault="001B0F68" w:rsidP="001B0F68">
      <w:pPr>
        <w:pStyle w:val="ARCATTitleOfSection"/>
        <w:outlineLvl w:val="0"/>
        <w:rPr>
          <w:sz w:val="20"/>
        </w:rPr>
      </w:pPr>
      <w:r w:rsidRPr="00D96933">
        <w:rPr>
          <w:sz w:val="20"/>
        </w:rPr>
        <w:t xml:space="preserve">SECTION </w:t>
      </w:r>
      <w:r w:rsidR="00271F14">
        <w:rPr>
          <w:sz w:val="20"/>
        </w:rPr>
        <w:t>32 31 00</w:t>
      </w:r>
    </w:p>
    <w:p w14:paraId="3F6488DC" w14:textId="77777777" w:rsidR="001B0F68" w:rsidRPr="00D96933" w:rsidRDefault="001B0F68" w:rsidP="00A04806">
      <w:pPr>
        <w:pStyle w:val="ARCATBlank"/>
        <w:rPr>
          <w:sz w:val="20"/>
        </w:rPr>
      </w:pPr>
    </w:p>
    <w:p w14:paraId="3F6488DD" w14:textId="77777777" w:rsidR="001B0F68" w:rsidRPr="00D96933" w:rsidRDefault="001B0F68" w:rsidP="001B0F68">
      <w:pPr>
        <w:pStyle w:val="ARCATTitleOfSection"/>
        <w:outlineLvl w:val="0"/>
        <w:rPr>
          <w:sz w:val="20"/>
        </w:rPr>
      </w:pPr>
      <w:r w:rsidRPr="00D96933">
        <w:rPr>
          <w:sz w:val="20"/>
        </w:rPr>
        <w:t>ELECTRIC GATE OPERATORS</w:t>
      </w:r>
    </w:p>
    <w:p w14:paraId="3F6488DE" w14:textId="77777777" w:rsidR="001B0F68" w:rsidRPr="00D96933" w:rsidRDefault="001B0F68" w:rsidP="00A04806">
      <w:pPr>
        <w:pStyle w:val="ARCATBlank"/>
        <w:rPr>
          <w:sz w:val="20"/>
        </w:rPr>
      </w:pPr>
    </w:p>
    <w:p w14:paraId="3F6488DF" w14:textId="77777777" w:rsidR="001B0F68" w:rsidRPr="00D96933" w:rsidRDefault="00CC34F7" w:rsidP="00A04806">
      <w:pPr>
        <w:pStyle w:val="ARCATBlank"/>
        <w:rPr>
          <w:sz w:val="20"/>
        </w:rPr>
      </w:pPr>
      <w:r w:rsidRPr="00D96933">
        <w:rPr>
          <w:noProof/>
          <w:sz w:val="20"/>
        </w:rPr>
        <w:drawing>
          <wp:anchor distT="0" distB="0" distL="114300" distR="114300" simplePos="0" relativeHeight="251657728" behindDoc="0" locked="0" layoutInCell="1" allowOverlap="1" wp14:anchorId="3F648F92" wp14:editId="3F648F93">
            <wp:simplePos x="0" y="0"/>
            <wp:positionH relativeFrom="column">
              <wp:posOffset>1892935</wp:posOffset>
            </wp:positionH>
            <wp:positionV relativeFrom="paragraph">
              <wp:posOffset>36830</wp:posOffset>
            </wp:positionV>
            <wp:extent cx="2152650" cy="2571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52650" cy="257175"/>
                    </a:xfrm>
                    <a:prstGeom prst="rect">
                      <a:avLst/>
                    </a:prstGeom>
                    <a:noFill/>
                    <a:ln>
                      <a:noFill/>
                    </a:ln>
                  </pic:spPr>
                </pic:pic>
              </a:graphicData>
            </a:graphic>
          </wp:anchor>
        </w:drawing>
      </w:r>
    </w:p>
    <w:p w14:paraId="3F6488E0" w14:textId="77777777" w:rsidR="001B0F68" w:rsidRPr="00D96933" w:rsidRDefault="001B0F68" w:rsidP="00A04806">
      <w:pPr>
        <w:pStyle w:val="ARCATBlank"/>
        <w:rPr>
          <w:sz w:val="20"/>
        </w:rPr>
      </w:pPr>
    </w:p>
    <w:p w14:paraId="3F6488E1" w14:textId="77777777" w:rsidR="001B0F68" w:rsidRPr="00D96933" w:rsidRDefault="001B0F68" w:rsidP="00A04806">
      <w:pPr>
        <w:pStyle w:val="ARCATBlank"/>
        <w:rPr>
          <w:sz w:val="20"/>
        </w:rPr>
      </w:pPr>
    </w:p>
    <w:p w14:paraId="3F6488E2" w14:textId="77777777" w:rsidR="001B0F68" w:rsidRPr="00D96933" w:rsidRDefault="001B0F68">
      <w:pPr>
        <w:pStyle w:val="ARCATTitleOfSection"/>
        <w:rPr>
          <w:sz w:val="20"/>
        </w:rPr>
      </w:pPr>
      <w:r w:rsidRPr="00D96933">
        <w:rPr>
          <w:sz w:val="20"/>
        </w:rPr>
        <w:t>Display hidden notes to specifier by using “Tools”/“Options”/“Display”/“Hidden Text”.</w:t>
      </w:r>
    </w:p>
    <w:p w14:paraId="3F6488E3" w14:textId="77777777" w:rsidR="001B0F68" w:rsidRPr="00D96933" w:rsidRDefault="001B0F68" w:rsidP="00A04806">
      <w:pPr>
        <w:pStyle w:val="ARCATBlank"/>
        <w:rPr>
          <w:sz w:val="20"/>
        </w:rPr>
      </w:pPr>
    </w:p>
    <w:p w14:paraId="3F6488E4" w14:textId="77777777" w:rsidR="001B0F68" w:rsidRPr="00D96933" w:rsidRDefault="001B0F68" w:rsidP="00927935">
      <w:pPr>
        <w:pStyle w:val="ARCATNote"/>
        <w:rPr>
          <w:sz w:val="20"/>
        </w:rPr>
      </w:pPr>
      <w:r w:rsidRPr="00D96933">
        <w:rPr>
          <w:sz w:val="20"/>
        </w:rPr>
        <w:t>** NOTE TO SPECIFIER ** LiftMaster</w:t>
      </w:r>
      <w:proofErr w:type="gramStart"/>
      <w:r w:rsidRPr="00D96933">
        <w:rPr>
          <w:sz w:val="20"/>
        </w:rPr>
        <w:t>;</w:t>
      </w:r>
      <w:proofErr w:type="gramEnd"/>
      <w:r w:rsidRPr="00D96933">
        <w:rPr>
          <w:sz w:val="20"/>
        </w:rPr>
        <w:t xml:space="preserve"> Electric Gate Operators.</w:t>
      </w:r>
    </w:p>
    <w:p w14:paraId="3F6488E5" w14:textId="77777777" w:rsidR="001B0F68" w:rsidRPr="00D96933" w:rsidRDefault="001B0F68" w:rsidP="00927935">
      <w:pPr>
        <w:pStyle w:val="ARCATNote"/>
        <w:rPr>
          <w:sz w:val="20"/>
        </w:rPr>
      </w:pPr>
    </w:p>
    <w:p w14:paraId="3F6488E6" w14:textId="77777777" w:rsidR="001B0F68" w:rsidRPr="00D96933" w:rsidRDefault="001B0F68" w:rsidP="00927935">
      <w:pPr>
        <w:pStyle w:val="ARCATNote"/>
        <w:rPr>
          <w:sz w:val="20"/>
        </w:rPr>
      </w:pPr>
      <w:r w:rsidRPr="00D96933">
        <w:rPr>
          <w:sz w:val="20"/>
        </w:rPr>
        <w:t xml:space="preserve">This section </w:t>
      </w:r>
      <w:proofErr w:type="gramStart"/>
      <w:r w:rsidRPr="00D96933">
        <w:rPr>
          <w:sz w:val="20"/>
        </w:rPr>
        <w:t>is based</w:t>
      </w:r>
      <w:proofErr w:type="gramEnd"/>
      <w:r w:rsidRPr="00D96933">
        <w:rPr>
          <w:sz w:val="20"/>
        </w:rPr>
        <w:t xml:space="preserve"> on the products of The LiftMaster Group, Inc., which is located at:</w:t>
      </w:r>
    </w:p>
    <w:p w14:paraId="3F6488E7" w14:textId="3B14DC47" w:rsidR="001B0F68" w:rsidRPr="00D96933" w:rsidRDefault="001B0F68" w:rsidP="00927935">
      <w:pPr>
        <w:pStyle w:val="ARCATNote"/>
        <w:rPr>
          <w:sz w:val="20"/>
        </w:rPr>
      </w:pPr>
      <w:r w:rsidRPr="00D96933">
        <w:rPr>
          <w:sz w:val="20"/>
        </w:rPr>
        <w:tab/>
      </w:r>
      <w:r w:rsidR="00452320">
        <w:rPr>
          <w:sz w:val="20"/>
        </w:rPr>
        <w:t>300 Windsor Drive</w:t>
      </w:r>
    </w:p>
    <w:p w14:paraId="3F6488E8" w14:textId="575D669F" w:rsidR="001B0F68" w:rsidRPr="00D96933" w:rsidRDefault="001B0F68" w:rsidP="00927935">
      <w:pPr>
        <w:pStyle w:val="ARCATNote"/>
        <w:rPr>
          <w:sz w:val="20"/>
        </w:rPr>
      </w:pPr>
      <w:r w:rsidRPr="00D96933">
        <w:rPr>
          <w:sz w:val="20"/>
        </w:rPr>
        <w:tab/>
      </w:r>
      <w:r w:rsidR="00DA69A6">
        <w:rPr>
          <w:sz w:val="20"/>
        </w:rPr>
        <w:t>Oak</w:t>
      </w:r>
      <w:r w:rsidR="001B0FC1">
        <w:rPr>
          <w:sz w:val="20"/>
        </w:rPr>
        <w:t xml:space="preserve"> B</w:t>
      </w:r>
      <w:r w:rsidR="00DA69A6">
        <w:rPr>
          <w:sz w:val="20"/>
        </w:rPr>
        <w:t>rook, IL 60523</w:t>
      </w:r>
    </w:p>
    <w:p w14:paraId="3F6488EA" w14:textId="63B91638" w:rsidR="001B0F68" w:rsidRPr="00D96933" w:rsidRDefault="001B0F68" w:rsidP="00927935">
      <w:pPr>
        <w:pStyle w:val="ARCATNote"/>
        <w:rPr>
          <w:sz w:val="20"/>
        </w:rPr>
      </w:pPr>
      <w:r w:rsidRPr="00D96933">
        <w:rPr>
          <w:sz w:val="20"/>
        </w:rPr>
        <w:tab/>
        <w:t>Tel:  800.282.6225</w:t>
      </w:r>
      <w:r w:rsidRPr="00D96933">
        <w:rPr>
          <w:sz w:val="20"/>
        </w:rPr>
        <w:tab/>
      </w:r>
    </w:p>
    <w:p w14:paraId="3F6488EB" w14:textId="77777777" w:rsidR="001B0F68" w:rsidRPr="00D96933" w:rsidRDefault="001B0F68" w:rsidP="00593742">
      <w:pPr>
        <w:pStyle w:val="ARCATNote"/>
        <w:rPr>
          <w:sz w:val="20"/>
        </w:rPr>
      </w:pPr>
      <w:r w:rsidRPr="00D96933">
        <w:rPr>
          <w:sz w:val="20"/>
        </w:rPr>
        <w:tab/>
        <w:t>Email:  specs@LiftMaster.com</w:t>
      </w:r>
    </w:p>
    <w:p w14:paraId="3F6488EC" w14:textId="77777777" w:rsidR="001B0F68" w:rsidRPr="00D96933" w:rsidRDefault="001B0F68" w:rsidP="00EF548A">
      <w:pPr>
        <w:pStyle w:val="ARCATNote"/>
        <w:rPr>
          <w:sz w:val="20"/>
        </w:rPr>
      </w:pPr>
      <w:r w:rsidRPr="00D96933">
        <w:rPr>
          <w:sz w:val="20"/>
        </w:rPr>
        <w:tab/>
        <w:t>Web:  LiftMaster.com</w:t>
      </w:r>
    </w:p>
    <w:p w14:paraId="3F6488ED" w14:textId="77777777" w:rsidR="001B0F68" w:rsidRPr="00D96933" w:rsidRDefault="001B0F68" w:rsidP="00EF548A">
      <w:pPr>
        <w:pStyle w:val="ARCATNote"/>
        <w:rPr>
          <w:sz w:val="20"/>
        </w:rPr>
      </w:pPr>
      <w:r w:rsidRPr="00D96933">
        <w:rPr>
          <w:sz w:val="20"/>
        </w:rPr>
        <w:tab/>
      </w:r>
      <w:hyperlink r:id="rId9" w:history="1">
        <w:r w:rsidRPr="00D96933">
          <w:rPr>
            <w:rStyle w:val="Hyperlink"/>
            <w:sz w:val="20"/>
          </w:rPr>
          <w:t>{</w:t>
        </w:r>
        <w:proofErr w:type="gramStart"/>
        <w:r w:rsidRPr="00D96933">
          <w:rPr>
            <w:rStyle w:val="Hyperlink"/>
            <w:sz w:val="20"/>
          </w:rPr>
          <w:t>click</w:t>
        </w:r>
        <w:proofErr w:type="gramEnd"/>
        <w:r w:rsidRPr="00D96933">
          <w:rPr>
            <w:rStyle w:val="Hyperlink"/>
            <w:sz w:val="20"/>
          </w:rPr>
          <w:t xml:space="preserve"> Here} for additional information.</w:t>
        </w:r>
      </w:hyperlink>
    </w:p>
    <w:p w14:paraId="3F6488EE" w14:textId="77777777" w:rsidR="001B0F68" w:rsidRPr="00D96933" w:rsidRDefault="001B0F68" w:rsidP="00370766">
      <w:pPr>
        <w:pStyle w:val="ARCATNote"/>
        <w:rPr>
          <w:sz w:val="20"/>
        </w:rPr>
      </w:pPr>
    </w:p>
    <w:p w14:paraId="3F6488EF" w14:textId="77777777" w:rsidR="001B0F68" w:rsidRPr="00D96933" w:rsidRDefault="001B0F68" w:rsidP="00370766">
      <w:pPr>
        <w:pStyle w:val="ARCATNote"/>
        <w:rPr>
          <w:sz w:val="20"/>
        </w:rPr>
      </w:pPr>
      <w:r w:rsidRPr="00D96933">
        <w:rPr>
          <w:sz w:val="20"/>
        </w:rPr>
        <w:t xml:space="preserve">LiftMaster’s full commercial and residential garage door operator/gate operator/access control product lines meet the needs of Architects, Designers, Engineers, and Specifiers in any design or conceptual plan, while offering 100 percent compliance with UL 325 safety and construction codes. Our entire product line also contributes to energy-efficiency credits for LEED green building certification from the U.S. Green Building Council. LiftMaster is a registered presenter of the American Institute of Architects and </w:t>
      </w:r>
      <w:proofErr w:type="gramStart"/>
      <w:r w:rsidRPr="00D96933">
        <w:rPr>
          <w:sz w:val="20"/>
        </w:rPr>
        <w:t>is approved</w:t>
      </w:r>
      <w:proofErr w:type="gramEnd"/>
      <w:r w:rsidRPr="00D96933">
        <w:rPr>
          <w:sz w:val="20"/>
        </w:rPr>
        <w:t xml:space="preserve"> to present any of our AIA CEUs at your firm’s location. </w:t>
      </w:r>
      <w:proofErr w:type="gramStart"/>
      <w:r w:rsidRPr="00D96933">
        <w:rPr>
          <w:sz w:val="20"/>
        </w:rPr>
        <w:t>For learning objectives and to schedule a Lunch &amp; Learn for your firm,</w:t>
      </w:r>
      <w:proofErr w:type="gramEnd"/>
      <w:r w:rsidRPr="00D96933">
        <w:rPr>
          <w:sz w:val="20"/>
        </w:rPr>
        <w:t xml:space="preserve"> please send a request to </w:t>
      </w:r>
      <w:hyperlink r:id="rId10" w:history="1">
        <w:r w:rsidRPr="00D96933">
          <w:rPr>
            <w:rStyle w:val="Hyperlink"/>
            <w:color w:val="FF00FF"/>
            <w:sz w:val="20"/>
          </w:rPr>
          <w:t>specs@LiftMaster.com</w:t>
        </w:r>
      </w:hyperlink>
      <w:r w:rsidRPr="00D96933">
        <w:rPr>
          <w:sz w:val="20"/>
        </w:rPr>
        <w:t>. To find a complete library of architectural specifications, shop drawings, CSI format 3-part specs, CAD, and BIM product renderings, visit LiftMaster.com.</w:t>
      </w:r>
    </w:p>
    <w:p w14:paraId="3F6488F0" w14:textId="77777777" w:rsidR="001B0F68" w:rsidRPr="00D96933" w:rsidRDefault="001B0F68" w:rsidP="00A04806">
      <w:pPr>
        <w:pStyle w:val="ARCATBlank"/>
        <w:rPr>
          <w:sz w:val="20"/>
        </w:rPr>
      </w:pPr>
    </w:p>
    <w:p w14:paraId="3F6488F1" w14:textId="77777777" w:rsidR="001B0F68" w:rsidRPr="00D96933" w:rsidRDefault="001B0F68" w:rsidP="00A04806">
      <w:pPr>
        <w:pStyle w:val="ARCATBlank"/>
        <w:rPr>
          <w:sz w:val="20"/>
        </w:rPr>
      </w:pPr>
    </w:p>
    <w:p w14:paraId="3F6488F2" w14:textId="77777777" w:rsidR="001B0F68" w:rsidRPr="00D96933" w:rsidRDefault="001B0F68" w:rsidP="00A04806">
      <w:pPr>
        <w:pStyle w:val="ARCATPart"/>
        <w:rPr>
          <w:sz w:val="20"/>
        </w:rPr>
      </w:pPr>
      <w:r w:rsidRPr="00D96933">
        <w:rPr>
          <w:sz w:val="20"/>
        </w:rPr>
        <w:t>GENERAL</w:t>
      </w:r>
    </w:p>
    <w:p w14:paraId="3F6488F3" w14:textId="77777777" w:rsidR="001B0F68" w:rsidRPr="00D96933" w:rsidRDefault="001B0F68" w:rsidP="00A04806">
      <w:pPr>
        <w:pStyle w:val="ARCATBlank"/>
        <w:rPr>
          <w:sz w:val="20"/>
        </w:rPr>
      </w:pPr>
    </w:p>
    <w:p w14:paraId="3F6488F4" w14:textId="77777777" w:rsidR="001B0F68" w:rsidRPr="00D96933" w:rsidRDefault="001B0F68" w:rsidP="00A04806">
      <w:pPr>
        <w:pStyle w:val="ARCATArticle"/>
        <w:rPr>
          <w:sz w:val="20"/>
        </w:rPr>
      </w:pPr>
      <w:r w:rsidRPr="00D96933">
        <w:rPr>
          <w:sz w:val="20"/>
        </w:rPr>
        <w:t>SECTION INCLUDES</w:t>
      </w:r>
    </w:p>
    <w:p w14:paraId="3F6488F5" w14:textId="77777777" w:rsidR="001B0F68" w:rsidRPr="00D96933" w:rsidRDefault="001B0F68" w:rsidP="00A04806">
      <w:pPr>
        <w:pStyle w:val="ARCATBlank"/>
        <w:rPr>
          <w:sz w:val="20"/>
        </w:rPr>
      </w:pPr>
    </w:p>
    <w:p w14:paraId="3F6488F7" w14:textId="77777777" w:rsidR="001B0F68" w:rsidRPr="00D96933" w:rsidRDefault="001B0F68" w:rsidP="00A04806">
      <w:pPr>
        <w:pStyle w:val="ARCATParagraph"/>
        <w:rPr>
          <w:sz w:val="20"/>
        </w:rPr>
      </w:pPr>
      <w:r w:rsidRPr="00D96933">
        <w:rPr>
          <w:sz w:val="20"/>
        </w:rPr>
        <w:t>Electric Gate Operators:</w:t>
      </w:r>
    </w:p>
    <w:p w14:paraId="3F648906" w14:textId="77777777" w:rsidR="00BE7A70" w:rsidRPr="00D96933" w:rsidRDefault="00BE7A70" w:rsidP="00A04806">
      <w:pPr>
        <w:pStyle w:val="ARCATSubPara"/>
        <w:rPr>
          <w:sz w:val="20"/>
        </w:rPr>
      </w:pPr>
      <w:r w:rsidRPr="00D96933">
        <w:rPr>
          <w:sz w:val="20"/>
        </w:rPr>
        <w:t>Commercial AC slide gate operators (LiftMaster Model SL3000 Series).</w:t>
      </w:r>
    </w:p>
    <w:p w14:paraId="3F648907" w14:textId="48700AE0" w:rsidR="00BE7A70" w:rsidRPr="00D96933" w:rsidRDefault="00BE7A70" w:rsidP="00A04806">
      <w:pPr>
        <w:pStyle w:val="ARCATSubSub1"/>
      </w:pPr>
      <w:r w:rsidRPr="00D96933">
        <w:t>High-traffic commercial slide gate operators (LiftMaster Model SL3000501U</w:t>
      </w:r>
      <w:r w:rsidR="00AD579E">
        <w:t>L</w:t>
      </w:r>
      <w:r w:rsidRPr="00D96933">
        <w:t>).</w:t>
      </w:r>
    </w:p>
    <w:p w14:paraId="3F648908" w14:textId="0D5DFD1C" w:rsidR="00BE7A70" w:rsidRPr="00D96933" w:rsidRDefault="00BE7A70" w:rsidP="00A04806">
      <w:pPr>
        <w:pStyle w:val="ARCATSubSub1"/>
      </w:pPr>
      <w:r w:rsidRPr="00D96933">
        <w:t>Dual-motor/high-temperature commercial slide gate operators (LiftMaster Model SL3000101U</w:t>
      </w:r>
      <w:r w:rsidR="00AD579E">
        <w:t>L</w:t>
      </w:r>
      <w:r w:rsidRPr="00D96933">
        <w:t>).</w:t>
      </w:r>
    </w:p>
    <w:p w14:paraId="3F648913" w14:textId="77777777" w:rsidR="00BE7A70" w:rsidRPr="00D96933" w:rsidRDefault="00BE7A70" w:rsidP="00A04806">
      <w:pPr>
        <w:pStyle w:val="ARCATBlank"/>
        <w:rPr>
          <w:sz w:val="20"/>
        </w:rPr>
      </w:pPr>
    </w:p>
    <w:p w14:paraId="3F648914" w14:textId="77777777" w:rsidR="0017638D" w:rsidRPr="00D96933" w:rsidRDefault="001B0F68" w:rsidP="00A04806">
      <w:pPr>
        <w:pStyle w:val="ARCATParagraph"/>
        <w:rPr>
          <w:sz w:val="20"/>
        </w:rPr>
      </w:pPr>
      <w:r w:rsidRPr="00D96933">
        <w:rPr>
          <w:sz w:val="20"/>
        </w:rPr>
        <w:t>Monitored Photo Eye</w:t>
      </w:r>
      <w:r w:rsidR="0017638D" w:rsidRPr="00D96933">
        <w:rPr>
          <w:sz w:val="20"/>
        </w:rPr>
        <w:t>s</w:t>
      </w:r>
      <w:r w:rsidRPr="00D96933">
        <w:rPr>
          <w:sz w:val="20"/>
        </w:rPr>
        <w:t xml:space="preserve"> </w:t>
      </w:r>
    </w:p>
    <w:p w14:paraId="3F648915" w14:textId="77777777" w:rsidR="004B76BB" w:rsidRPr="00D96933" w:rsidRDefault="004B76BB" w:rsidP="004B76BB">
      <w:pPr>
        <w:pStyle w:val="ARCATNote"/>
        <w:rPr>
          <w:sz w:val="20"/>
        </w:rPr>
      </w:pPr>
      <w:r w:rsidRPr="00D96933">
        <w:rPr>
          <w:sz w:val="20"/>
        </w:rPr>
        <w:t>** NOTE TO SPECIFIER ** Delete items below not required for project.</w:t>
      </w:r>
    </w:p>
    <w:p w14:paraId="3F648916" w14:textId="69C3C475" w:rsidR="0017638D" w:rsidRPr="00D96933" w:rsidRDefault="0017638D" w:rsidP="00A04806">
      <w:pPr>
        <w:pStyle w:val="ARCATSubPara"/>
        <w:rPr>
          <w:sz w:val="20"/>
        </w:rPr>
      </w:pPr>
      <w:r w:rsidRPr="00D96933">
        <w:rPr>
          <w:sz w:val="20"/>
        </w:rPr>
        <w:t>Monitored Retro-Reflective Photo Eyes (LiftMaster Model LMRRU</w:t>
      </w:r>
      <w:r w:rsidR="00AD579E">
        <w:rPr>
          <w:sz w:val="20"/>
        </w:rPr>
        <w:t>L</w:t>
      </w:r>
      <w:r w:rsidRPr="00D96933">
        <w:rPr>
          <w:sz w:val="20"/>
        </w:rPr>
        <w:t>)</w:t>
      </w:r>
    </w:p>
    <w:p w14:paraId="3F648917" w14:textId="16549991" w:rsidR="0017638D" w:rsidRPr="00D96933" w:rsidRDefault="0017638D" w:rsidP="00A04806">
      <w:pPr>
        <w:pStyle w:val="ARCATSubPara"/>
        <w:rPr>
          <w:sz w:val="20"/>
        </w:rPr>
      </w:pPr>
      <w:r w:rsidRPr="00D96933">
        <w:rPr>
          <w:sz w:val="20"/>
        </w:rPr>
        <w:t>Monitored Through-Beam Photo Eyes (LiftMaster Model LMTBU</w:t>
      </w:r>
      <w:r w:rsidR="00AD579E">
        <w:rPr>
          <w:sz w:val="20"/>
        </w:rPr>
        <w:t>L</w:t>
      </w:r>
      <w:r w:rsidRPr="00D96933">
        <w:rPr>
          <w:sz w:val="20"/>
        </w:rPr>
        <w:t>)</w:t>
      </w:r>
    </w:p>
    <w:p w14:paraId="3F648918" w14:textId="77777777" w:rsidR="001B0F68" w:rsidRPr="00D96933" w:rsidRDefault="001B0F68" w:rsidP="00A04806">
      <w:pPr>
        <w:pStyle w:val="ARCATBlank"/>
        <w:rPr>
          <w:sz w:val="20"/>
        </w:rPr>
      </w:pPr>
    </w:p>
    <w:p w14:paraId="3F648919" w14:textId="77777777" w:rsidR="001B0F68" w:rsidRPr="00D96933" w:rsidRDefault="001B0F68" w:rsidP="00A04806">
      <w:pPr>
        <w:pStyle w:val="ARCATArticle"/>
        <w:rPr>
          <w:sz w:val="20"/>
        </w:rPr>
      </w:pPr>
      <w:r w:rsidRPr="00D96933">
        <w:rPr>
          <w:sz w:val="20"/>
        </w:rPr>
        <w:t>RELATED SECTIONS</w:t>
      </w:r>
    </w:p>
    <w:p w14:paraId="3F64891A" w14:textId="77777777" w:rsidR="001B0F68" w:rsidRPr="00D96933" w:rsidRDefault="001B0F68" w:rsidP="00A04806">
      <w:pPr>
        <w:pStyle w:val="ARCATBlank"/>
        <w:rPr>
          <w:sz w:val="20"/>
        </w:rPr>
      </w:pPr>
    </w:p>
    <w:p w14:paraId="3F64891B" w14:textId="77777777" w:rsidR="001B0F68" w:rsidRPr="00D96933" w:rsidRDefault="001B0F68" w:rsidP="00927935">
      <w:pPr>
        <w:pStyle w:val="ARCATNote"/>
        <w:rPr>
          <w:sz w:val="20"/>
        </w:rPr>
      </w:pPr>
      <w:r w:rsidRPr="00D96933">
        <w:rPr>
          <w:sz w:val="20"/>
        </w:rPr>
        <w:t>** NOTE TO SPECIFIER ** Delete any sections below not relevant to this project; add others as required.</w:t>
      </w:r>
    </w:p>
    <w:p w14:paraId="3F64891C" w14:textId="77777777" w:rsidR="001B0F68" w:rsidRPr="00D96933" w:rsidRDefault="001B0F68" w:rsidP="00A04806">
      <w:pPr>
        <w:pStyle w:val="ARCATParagraph"/>
        <w:rPr>
          <w:sz w:val="20"/>
        </w:rPr>
      </w:pPr>
      <w:r w:rsidRPr="00D96933">
        <w:rPr>
          <w:sz w:val="20"/>
        </w:rPr>
        <w:t>Section 02820 - Fences and Gates:  Adjoining fences and gates.</w:t>
      </w:r>
    </w:p>
    <w:p w14:paraId="3F64891D" w14:textId="77777777" w:rsidR="001B0F68" w:rsidRPr="00D96933" w:rsidRDefault="001B0F68" w:rsidP="00A04806">
      <w:pPr>
        <w:pStyle w:val="ARCATBlank"/>
        <w:rPr>
          <w:sz w:val="20"/>
        </w:rPr>
      </w:pPr>
    </w:p>
    <w:p w14:paraId="3F64891E" w14:textId="77777777" w:rsidR="001B0F68" w:rsidRPr="00D96933" w:rsidRDefault="001B0F68" w:rsidP="00A04806">
      <w:pPr>
        <w:pStyle w:val="ARCATParagraph"/>
        <w:rPr>
          <w:sz w:val="20"/>
        </w:rPr>
      </w:pPr>
      <w:r w:rsidRPr="00D96933">
        <w:rPr>
          <w:sz w:val="20"/>
        </w:rPr>
        <w:t>Section 03300 - Cast-in-Place Concrete:  Concrete mounting pads.</w:t>
      </w:r>
    </w:p>
    <w:p w14:paraId="3F64891F" w14:textId="77777777" w:rsidR="001B0F68" w:rsidRPr="00D96933" w:rsidRDefault="001B0F68" w:rsidP="00A04806">
      <w:pPr>
        <w:pStyle w:val="ARCATBlank"/>
        <w:rPr>
          <w:sz w:val="20"/>
        </w:rPr>
      </w:pPr>
    </w:p>
    <w:p w14:paraId="3F648920" w14:textId="77777777" w:rsidR="001B0F68" w:rsidRPr="00D96933" w:rsidRDefault="001B0F68" w:rsidP="00A04806">
      <w:pPr>
        <w:pStyle w:val="ARCATParagraph"/>
        <w:rPr>
          <w:sz w:val="20"/>
        </w:rPr>
      </w:pPr>
      <w:r w:rsidRPr="00D96933">
        <w:rPr>
          <w:sz w:val="20"/>
        </w:rPr>
        <w:t>Section 11150 - Parking control equipment.</w:t>
      </w:r>
    </w:p>
    <w:p w14:paraId="3F648921" w14:textId="77777777" w:rsidR="001B0F68" w:rsidRPr="00D96933" w:rsidRDefault="001B0F68" w:rsidP="00A04806">
      <w:pPr>
        <w:pStyle w:val="ARCATBlank"/>
        <w:rPr>
          <w:sz w:val="20"/>
        </w:rPr>
      </w:pPr>
    </w:p>
    <w:p w14:paraId="3F648922" w14:textId="77777777" w:rsidR="001B0F68" w:rsidRPr="00D96933" w:rsidRDefault="001B0F68" w:rsidP="00A04806">
      <w:pPr>
        <w:pStyle w:val="ARCATParagraph"/>
        <w:rPr>
          <w:sz w:val="20"/>
        </w:rPr>
      </w:pPr>
      <w:r w:rsidRPr="00D96933">
        <w:rPr>
          <w:sz w:val="20"/>
        </w:rPr>
        <w:t>Division 16 - Requirements for electrical connections.</w:t>
      </w:r>
    </w:p>
    <w:p w14:paraId="3F648923" w14:textId="77777777" w:rsidR="001B0F68" w:rsidRPr="00D96933" w:rsidRDefault="001B0F68" w:rsidP="00A04806">
      <w:pPr>
        <w:pStyle w:val="ARCATBlank"/>
        <w:rPr>
          <w:sz w:val="20"/>
        </w:rPr>
      </w:pPr>
    </w:p>
    <w:p w14:paraId="3F648924" w14:textId="77777777" w:rsidR="001B0F68" w:rsidRPr="00D96933" w:rsidRDefault="001B0F68" w:rsidP="00A04806">
      <w:pPr>
        <w:pStyle w:val="ARCATArticle"/>
        <w:rPr>
          <w:sz w:val="20"/>
        </w:rPr>
      </w:pPr>
      <w:r w:rsidRPr="00D96933">
        <w:rPr>
          <w:sz w:val="20"/>
        </w:rPr>
        <w:lastRenderedPageBreak/>
        <w:t>REFERENCES</w:t>
      </w:r>
    </w:p>
    <w:p w14:paraId="3F648925" w14:textId="77777777" w:rsidR="001B0F68" w:rsidRPr="00D96933" w:rsidRDefault="001B0F68" w:rsidP="00A04806">
      <w:pPr>
        <w:pStyle w:val="ARCATBlank"/>
        <w:rPr>
          <w:sz w:val="20"/>
        </w:rPr>
      </w:pPr>
    </w:p>
    <w:p w14:paraId="3F648926" w14:textId="77777777" w:rsidR="001B0F68" w:rsidRPr="00D96933" w:rsidRDefault="001B0F68" w:rsidP="00927935">
      <w:pPr>
        <w:pStyle w:val="ARCATNote"/>
        <w:rPr>
          <w:sz w:val="20"/>
        </w:rPr>
      </w:pPr>
      <w:r w:rsidRPr="00D96933">
        <w:rPr>
          <w:sz w:val="20"/>
        </w:rPr>
        <w:t>** NOTE TO SPECIFIER ** Delete references from the list below that are not actually required by the text of the edited section.</w:t>
      </w:r>
    </w:p>
    <w:p w14:paraId="3F648927" w14:textId="77777777" w:rsidR="001B0F68" w:rsidRPr="00D96933" w:rsidRDefault="001B0F68" w:rsidP="00A04806">
      <w:pPr>
        <w:pStyle w:val="ARCATParagraph"/>
        <w:rPr>
          <w:sz w:val="20"/>
        </w:rPr>
      </w:pPr>
      <w:r w:rsidRPr="00D96933">
        <w:rPr>
          <w:sz w:val="20"/>
        </w:rPr>
        <w:t>National Electrical Manufacturers Association (NEMA):  NEMA ICS 6 - Industrial Control and Systems:  Enclosures.</w:t>
      </w:r>
    </w:p>
    <w:p w14:paraId="3F648928" w14:textId="77777777" w:rsidR="001B0F68" w:rsidRPr="00D96933" w:rsidRDefault="001B0F68" w:rsidP="00A04806">
      <w:pPr>
        <w:pStyle w:val="ARCATBlank"/>
        <w:rPr>
          <w:sz w:val="20"/>
        </w:rPr>
      </w:pPr>
    </w:p>
    <w:p w14:paraId="3F648929" w14:textId="77777777" w:rsidR="001B0F68" w:rsidRPr="00D96933" w:rsidRDefault="001B0F68" w:rsidP="00A04806">
      <w:pPr>
        <w:pStyle w:val="ARCATParagraph"/>
        <w:rPr>
          <w:sz w:val="20"/>
        </w:rPr>
      </w:pPr>
      <w:r w:rsidRPr="00D96933">
        <w:rPr>
          <w:sz w:val="20"/>
        </w:rPr>
        <w:t>Underwriters Laboratories (UL):  UL 325 - Standard for Safety for Door, Drapery, Gate, Louver, and Window Operators and Systems.</w:t>
      </w:r>
    </w:p>
    <w:p w14:paraId="3F64892A" w14:textId="77777777" w:rsidR="001B0F68" w:rsidRPr="00D96933" w:rsidRDefault="001B0F68" w:rsidP="00A04806">
      <w:pPr>
        <w:pStyle w:val="ARCATBlank"/>
        <w:rPr>
          <w:sz w:val="20"/>
        </w:rPr>
      </w:pPr>
    </w:p>
    <w:p w14:paraId="3F64892B" w14:textId="77777777" w:rsidR="001B0F68" w:rsidRPr="00D96933" w:rsidRDefault="001B0F68" w:rsidP="00A04806">
      <w:pPr>
        <w:pStyle w:val="ARCATParagraph"/>
        <w:rPr>
          <w:sz w:val="20"/>
        </w:rPr>
      </w:pPr>
      <w:r w:rsidRPr="00D96933">
        <w:rPr>
          <w:sz w:val="20"/>
        </w:rPr>
        <w:t>Underwriters Laboratories (UL):  UL 991 - Standard for Tests for Safety-Related Controls Employing Solid-State Devices.</w:t>
      </w:r>
    </w:p>
    <w:p w14:paraId="3F64892C" w14:textId="77777777" w:rsidR="001B0F68" w:rsidRPr="00D96933" w:rsidRDefault="001B0F68" w:rsidP="00A04806">
      <w:pPr>
        <w:pStyle w:val="ARCATBlank"/>
        <w:rPr>
          <w:sz w:val="20"/>
        </w:rPr>
      </w:pPr>
    </w:p>
    <w:p w14:paraId="3F64892D" w14:textId="77777777" w:rsidR="001B0F68" w:rsidRPr="00D96933" w:rsidRDefault="001B0F68" w:rsidP="00A04806">
      <w:pPr>
        <w:pStyle w:val="ARCATParagraph"/>
        <w:rPr>
          <w:sz w:val="20"/>
        </w:rPr>
      </w:pPr>
      <w:r w:rsidRPr="00D96933">
        <w:rPr>
          <w:sz w:val="20"/>
        </w:rPr>
        <w:t>International Organization for Standardization:  ISO 9001 - Quality Management Systems.</w:t>
      </w:r>
    </w:p>
    <w:p w14:paraId="3F64892E" w14:textId="77777777" w:rsidR="001B0F68" w:rsidRPr="00D96933" w:rsidRDefault="001B0F68" w:rsidP="00A04806">
      <w:pPr>
        <w:pStyle w:val="ARCATBlank"/>
        <w:rPr>
          <w:sz w:val="20"/>
        </w:rPr>
      </w:pPr>
    </w:p>
    <w:p w14:paraId="3F64892F" w14:textId="77777777" w:rsidR="001B0F68" w:rsidRPr="00D96933" w:rsidRDefault="001B0F68" w:rsidP="00A04806">
      <w:pPr>
        <w:pStyle w:val="ARCATArticle"/>
        <w:rPr>
          <w:sz w:val="20"/>
        </w:rPr>
      </w:pPr>
      <w:r w:rsidRPr="00D96933">
        <w:rPr>
          <w:sz w:val="20"/>
        </w:rPr>
        <w:t>SUBMITTALS</w:t>
      </w:r>
    </w:p>
    <w:p w14:paraId="3F648930" w14:textId="77777777" w:rsidR="001B0F68" w:rsidRPr="00D96933" w:rsidRDefault="001B0F68" w:rsidP="00A04806">
      <w:pPr>
        <w:pStyle w:val="ARCATBlank"/>
        <w:rPr>
          <w:sz w:val="20"/>
        </w:rPr>
      </w:pPr>
    </w:p>
    <w:p w14:paraId="3F648931" w14:textId="77777777" w:rsidR="001B0F68" w:rsidRPr="00D96933" w:rsidRDefault="001B0F68" w:rsidP="00A04806">
      <w:pPr>
        <w:pStyle w:val="ARCATParagraph"/>
        <w:rPr>
          <w:sz w:val="20"/>
        </w:rPr>
      </w:pPr>
      <w:r w:rsidRPr="00D96933">
        <w:rPr>
          <w:sz w:val="20"/>
        </w:rPr>
        <w:t>Submit under provisions of Section 01300.</w:t>
      </w:r>
    </w:p>
    <w:p w14:paraId="3F648932" w14:textId="77777777" w:rsidR="001B0F68" w:rsidRPr="00D96933" w:rsidRDefault="001B0F68" w:rsidP="00A04806">
      <w:pPr>
        <w:pStyle w:val="ARCATBlank"/>
        <w:rPr>
          <w:sz w:val="20"/>
        </w:rPr>
      </w:pPr>
    </w:p>
    <w:p w14:paraId="3F648933" w14:textId="77777777" w:rsidR="001B0F68" w:rsidRPr="00D96933" w:rsidRDefault="001B0F68" w:rsidP="00A04806">
      <w:pPr>
        <w:pStyle w:val="ARCATParagraph"/>
        <w:rPr>
          <w:sz w:val="20"/>
        </w:rPr>
      </w:pPr>
      <w:r w:rsidRPr="00D96933">
        <w:rPr>
          <w:sz w:val="20"/>
        </w:rPr>
        <w:t>Product Data:  Equipment list, system description, electrical wiring diagrams for installation, and manufacturer’s data sheets on each product to be used, including:</w:t>
      </w:r>
    </w:p>
    <w:p w14:paraId="3F648934" w14:textId="77777777" w:rsidR="001B0F68" w:rsidRPr="00D96933" w:rsidRDefault="001B0F68" w:rsidP="00A04806">
      <w:pPr>
        <w:pStyle w:val="ARCATSubPara"/>
        <w:rPr>
          <w:sz w:val="20"/>
        </w:rPr>
      </w:pPr>
      <w:r w:rsidRPr="00D96933">
        <w:rPr>
          <w:sz w:val="20"/>
        </w:rPr>
        <w:t>Preparation instructions and recommendations.</w:t>
      </w:r>
    </w:p>
    <w:p w14:paraId="3F648935" w14:textId="77777777" w:rsidR="001B0F68" w:rsidRPr="00D96933" w:rsidRDefault="001B0F68" w:rsidP="00A04806">
      <w:pPr>
        <w:pStyle w:val="ARCATSubPara"/>
        <w:rPr>
          <w:sz w:val="20"/>
        </w:rPr>
      </w:pPr>
      <w:r w:rsidRPr="00D96933">
        <w:rPr>
          <w:sz w:val="20"/>
        </w:rPr>
        <w:t>Storage and handling requirements and recommendations.</w:t>
      </w:r>
    </w:p>
    <w:p w14:paraId="3F648936" w14:textId="77777777" w:rsidR="001B0F68" w:rsidRPr="00D96933" w:rsidRDefault="001B0F68" w:rsidP="00A04806">
      <w:pPr>
        <w:pStyle w:val="ARCATSubPara"/>
        <w:rPr>
          <w:sz w:val="20"/>
        </w:rPr>
      </w:pPr>
      <w:r w:rsidRPr="00D96933">
        <w:rPr>
          <w:sz w:val="20"/>
        </w:rPr>
        <w:t>Installation methods.</w:t>
      </w:r>
    </w:p>
    <w:p w14:paraId="3F648937" w14:textId="77777777" w:rsidR="001B0F68" w:rsidRPr="00D96933" w:rsidRDefault="001B0F68" w:rsidP="00A04806">
      <w:pPr>
        <w:pStyle w:val="ARCATBlank"/>
        <w:rPr>
          <w:sz w:val="20"/>
        </w:rPr>
      </w:pPr>
    </w:p>
    <w:p w14:paraId="3F648938" w14:textId="77777777" w:rsidR="001B0F68" w:rsidRPr="00D96933" w:rsidRDefault="001B0F68" w:rsidP="00A04806">
      <w:pPr>
        <w:pStyle w:val="ARCATParagraph"/>
        <w:rPr>
          <w:sz w:val="20"/>
        </w:rPr>
      </w:pPr>
      <w:r w:rsidRPr="00D96933">
        <w:rPr>
          <w:sz w:val="20"/>
        </w:rPr>
        <w:t xml:space="preserve">Shop Drawings:  Submit shop drawings showing layout, profiles, and product components, including anchorage, edge conditions, and accessories. </w:t>
      </w:r>
    </w:p>
    <w:p w14:paraId="3F648939" w14:textId="77777777" w:rsidR="001B0F68" w:rsidRPr="00D96933" w:rsidRDefault="001B0F68" w:rsidP="00A04806">
      <w:pPr>
        <w:pStyle w:val="ARCATSubPara"/>
        <w:rPr>
          <w:sz w:val="20"/>
        </w:rPr>
      </w:pPr>
      <w:r w:rsidRPr="00D96933">
        <w:rPr>
          <w:sz w:val="20"/>
        </w:rPr>
        <w:t>Operation, installation, and maintenance manuals including wiring diagrams.</w:t>
      </w:r>
    </w:p>
    <w:p w14:paraId="3F64893A" w14:textId="77777777" w:rsidR="001B0F68" w:rsidRPr="00D96933" w:rsidRDefault="001B0F68" w:rsidP="00A04806">
      <w:pPr>
        <w:pStyle w:val="ARCATSubPara"/>
        <w:rPr>
          <w:sz w:val="20"/>
        </w:rPr>
      </w:pPr>
      <w:r w:rsidRPr="00D96933">
        <w:rPr>
          <w:sz w:val="20"/>
        </w:rPr>
        <w:t xml:space="preserve">Risers, layouts, and special wiring diagrams showing any changes to standard drawings. </w:t>
      </w:r>
    </w:p>
    <w:p w14:paraId="3F64893B" w14:textId="77777777" w:rsidR="001B0F68" w:rsidRPr="00D96933" w:rsidRDefault="001B0F68" w:rsidP="00A04806">
      <w:pPr>
        <w:pStyle w:val="ARCATBlank"/>
        <w:rPr>
          <w:sz w:val="20"/>
        </w:rPr>
      </w:pPr>
    </w:p>
    <w:p w14:paraId="3F64893C" w14:textId="77777777" w:rsidR="001B0F68" w:rsidRPr="00D96933" w:rsidRDefault="001B0F68" w:rsidP="00A04806">
      <w:pPr>
        <w:pStyle w:val="ARCATArticle"/>
        <w:rPr>
          <w:sz w:val="20"/>
        </w:rPr>
      </w:pPr>
      <w:r w:rsidRPr="00D96933">
        <w:rPr>
          <w:sz w:val="20"/>
        </w:rPr>
        <w:t>DELIVERY, STORAGE, AND HANDLING</w:t>
      </w:r>
    </w:p>
    <w:p w14:paraId="3F64893D" w14:textId="77777777" w:rsidR="001B0F68" w:rsidRPr="00D96933" w:rsidRDefault="001B0F68" w:rsidP="00A04806">
      <w:pPr>
        <w:pStyle w:val="ARCATBlank"/>
        <w:rPr>
          <w:sz w:val="20"/>
        </w:rPr>
      </w:pPr>
    </w:p>
    <w:p w14:paraId="3F64893E" w14:textId="77777777" w:rsidR="001B0F68" w:rsidRPr="00D96933" w:rsidRDefault="001B0F68" w:rsidP="00A04806">
      <w:pPr>
        <w:pStyle w:val="ARCATParagraph"/>
        <w:rPr>
          <w:sz w:val="20"/>
        </w:rPr>
      </w:pPr>
      <w:r w:rsidRPr="00D96933">
        <w:rPr>
          <w:sz w:val="20"/>
        </w:rPr>
        <w:t xml:space="preserve">Deliver, store, and handle materials and products in strict compliance with manufacturer’s instructions and industry standards. </w:t>
      </w:r>
    </w:p>
    <w:p w14:paraId="3F64893F" w14:textId="77777777" w:rsidR="001B0F68" w:rsidRPr="00D96933" w:rsidRDefault="001B0F68" w:rsidP="00A04806">
      <w:pPr>
        <w:pStyle w:val="ARCATBlank"/>
        <w:rPr>
          <w:sz w:val="20"/>
        </w:rPr>
      </w:pPr>
    </w:p>
    <w:p w14:paraId="3F648940" w14:textId="77777777" w:rsidR="001B0F68" w:rsidRPr="00D96933" w:rsidRDefault="001B0F68" w:rsidP="00A04806">
      <w:pPr>
        <w:pStyle w:val="ARCATParagraph"/>
        <w:rPr>
          <w:sz w:val="20"/>
        </w:rPr>
      </w:pPr>
      <w:r w:rsidRPr="00D96933">
        <w:rPr>
          <w:sz w:val="20"/>
        </w:rPr>
        <w:t>Store products indoors in manufacturer’s original containers and packaging, with labels clearly identifying product name and manufacturer. Protect from damage.</w:t>
      </w:r>
    </w:p>
    <w:p w14:paraId="3F648941" w14:textId="77777777" w:rsidR="001B0F68" w:rsidRPr="00D96933" w:rsidRDefault="001B0F68" w:rsidP="00A04806">
      <w:pPr>
        <w:pStyle w:val="ARCATBlank"/>
        <w:rPr>
          <w:sz w:val="20"/>
        </w:rPr>
      </w:pPr>
    </w:p>
    <w:p w14:paraId="3F648942" w14:textId="77777777" w:rsidR="001B0F68" w:rsidRPr="00D96933" w:rsidRDefault="001B0F68" w:rsidP="00A04806">
      <w:pPr>
        <w:pStyle w:val="ARCATArticle"/>
        <w:rPr>
          <w:sz w:val="20"/>
        </w:rPr>
      </w:pPr>
      <w:r w:rsidRPr="00D96933">
        <w:rPr>
          <w:sz w:val="20"/>
        </w:rPr>
        <w:t xml:space="preserve">QUALITY ASSURANCE </w:t>
      </w:r>
    </w:p>
    <w:p w14:paraId="3F648943" w14:textId="77777777" w:rsidR="001B0F68" w:rsidRPr="00D96933" w:rsidRDefault="001B0F68" w:rsidP="00A04806">
      <w:pPr>
        <w:pStyle w:val="ARCATBlank"/>
        <w:rPr>
          <w:sz w:val="20"/>
        </w:rPr>
      </w:pPr>
    </w:p>
    <w:p w14:paraId="3F648944" w14:textId="77777777" w:rsidR="001B0F68" w:rsidRPr="00D96933" w:rsidRDefault="001B0F68" w:rsidP="00A04806">
      <w:pPr>
        <w:pStyle w:val="ARCATParagraph"/>
        <w:rPr>
          <w:sz w:val="20"/>
        </w:rPr>
      </w:pPr>
      <w:r w:rsidRPr="00D96933">
        <w:rPr>
          <w:sz w:val="20"/>
        </w:rPr>
        <w:t>Manufacturer Qualifications:  ISO 9001 Certified Manufacturer.</w:t>
      </w:r>
    </w:p>
    <w:p w14:paraId="3F648945" w14:textId="77777777" w:rsidR="001B0F68" w:rsidRPr="00D96933" w:rsidRDefault="001B0F68" w:rsidP="00A04806">
      <w:pPr>
        <w:pStyle w:val="ARCATBlank"/>
        <w:rPr>
          <w:sz w:val="20"/>
        </w:rPr>
      </w:pPr>
    </w:p>
    <w:p w14:paraId="3F648946" w14:textId="77777777" w:rsidR="001B0F68" w:rsidRPr="00D96933" w:rsidRDefault="001B0F68" w:rsidP="00A04806">
      <w:pPr>
        <w:pStyle w:val="ARCATParagraph"/>
        <w:rPr>
          <w:sz w:val="20"/>
        </w:rPr>
      </w:pPr>
      <w:r w:rsidRPr="00D96933">
        <w:rPr>
          <w:sz w:val="20"/>
        </w:rPr>
        <w:t xml:space="preserve">Installer Qualifications:  Installation performed by </w:t>
      </w:r>
      <w:proofErr w:type="gramStart"/>
      <w:r w:rsidRPr="00D96933">
        <w:rPr>
          <w:sz w:val="20"/>
        </w:rPr>
        <w:t>factory authorized</w:t>
      </w:r>
      <w:proofErr w:type="gramEnd"/>
      <w:r w:rsidRPr="00D96933">
        <w:rPr>
          <w:sz w:val="20"/>
        </w:rPr>
        <w:t xml:space="preserve"> contractor specifically trained in gate operation systems of the type found within this section.</w:t>
      </w:r>
    </w:p>
    <w:p w14:paraId="3F648947" w14:textId="77777777" w:rsidR="001B0F68" w:rsidRPr="00D96933" w:rsidRDefault="001B0F68" w:rsidP="00A04806">
      <w:pPr>
        <w:pStyle w:val="ARCATSubPara"/>
        <w:rPr>
          <w:sz w:val="20"/>
        </w:rPr>
      </w:pPr>
      <w:r w:rsidRPr="00D96933">
        <w:rPr>
          <w:sz w:val="20"/>
        </w:rPr>
        <w:t>Provide documentation of maintenance and repair service availability for emergency conditions.</w:t>
      </w:r>
    </w:p>
    <w:p w14:paraId="3F648948" w14:textId="77777777" w:rsidR="001B0F68" w:rsidRPr="00D96933" w:rsidRDefault="001B0F68" w:rsidP="00A04806">
      <w:pPr>
        <w:pStyle w:val="ARCATSubPara"/>
        <w:rPr>
          <w:sz w:val="20"/>
        </w:rPr>
      </w:pPr>
      <w:r w:rsidRPr="00D96933">
        <w:rPr>
          <w:sz w:val="20"/>
        </w:rPr>
        <w:t>Provide quarterly maintenance for one year following Substantial Completion of the Project.</w:t>
      </w:r>
    </w:p>
    <w:p w14:paraId="3F648949" w14:textId="77777777" w:rsidR="001B0F68" w:rsidRPr="00D96933" w:rsidRDefault="001B0F68" w:rsidP="00A04806">
      <w:pPr>
        <w:pStyle w:val="ARCATBlank"/>
        <w:rPr>
          <w:sz w:val="20"/>
        </w:rPr>
      </w:pPr>
    </w:p>
    <w:p w14:paraId="3F64894A" w14:textId="77777777" w:rsidR="001B0F68" w:rsidRPr="00D96933" w:rsidRDefault="001B0F68" w:rsidP="00A04806">
      <w:pPr>
        <w:pStyle w:val="ARCATArticle"/>
        <w:rPr>
          <w:sz w:val="20"/>
        </w:rPr>
      </w:pPr>
      <w:r w:rsidRPr="00D96933">
        <w:rPr>
          <w:sz w:val="20"/>
        </w:rPr>
        <w:t>WARRANTY</w:t>
      </w:r>
    </w:p>
    <w:p w14:paraId="3F64894B" w14:textId="77777777" w:rsidR="001B0F68" w:rsidRPr="00D96933" w:rsidRDefault="001B0F68" w:rsidP="00A04806">
      <w:pPr>
        <w:pStyle w:val="ARCATBlank"/>
        <w:rPr>
          <w:sz w:val="20"/>
        </w:rPr>
      </w:pPr>
    </w:p>
    <w:p w14:paraId="3F64894C" w14:textId="77777777" w:rsidR="001B0F68" w:rsidRPr="00D96933" w:rsidRDefault="001B0F68" w:rsidP="00A04806">
      <w:pPr>
        <w:pStyle w:val="ARCATParagraph"/>
        <w:rPr>
          <w:sz w:val="20"/>
        </w:rPr>
      </w:pPr>
      <w:r w:rsidRPr="00D96933">
        <w:rPr>
          <w:sz w:val="20"/>
        </w:rPr>
        <w:t xml:space="preserve">Manufacturer’s Standard Limited Warranty:  </w:t>
      </w:r>
    </w:p>
    <w:p w14:paraId="3F648956" w14:textId="77777777" w:rsidR="001B0F68" w:rsidRPr="00D96933" w:rsidRDefault="001B0F68" w:rsidP="00A04806">
      <w:pPr>
        <w:pStyle w:val="ARCATSubPara"/>
        <w:rPr>
          <w:sz w:val="20"/>
        </w:rPr>
      </w:pPr>
      <w:proofErr w:type="gramStart"/>
      <w:r w:rsidRPr="00D96933">
        <w:rPr>
          <w:sz w:val="20"/>
        </w:rPr>
        <w:t>Warranty</w:t>
      </w:r>
      <w:proofErr w:type="gramEnd"/>
      <w:r w:rsidRPr="00D96933">
        <w:rPr>
          <w:sz w:val="20"/>
        </w:rPr>
        <w:t xml:space="preserve"> Period:  5 years for commercial applications, 7 years for </w:t>
      </w:r>
      <w:r w:rsidR="00470C89" w:rsidRPr="00D96933">
        <w:rPr>
          <w:sz w:val="20"/>
        </w:rPr>
        <w:t>residential</w:t>
      </w:r>
      <w:r w:rsidRPr="00D96933">
        <w:rPr>
          <w:sz w:val="20"/>
        </w:rPr>
        <w:t xml:space="preserve"> applications.</w:t>
      </w:r>
    </w:p>
    <w:p w14:paraId="3F648957" w14:textId="77777777" w:rsidR="001B0F68" w:rsidRPr="00D96933" w:rsidRDefault="001B0F68" w:rsidP="00A04806">
      <w:pPr>
        <w:pStyle w:val="ARCATBlank"/>
        <w:rPr>
          <w:sz w:val="20"/>
        </w:rPr>
      </w:pPr>
    </w:p>
    <w:p w14:paraId="3F648958" w14:textId="77777777" w:rsidR="001B0F68" w:rsidRPr="00D96933" w:rsidRDefault="001B0F68" w:rsidP="00A04806">
      <w:pPr>
        <w:pStyle w:val="ARCATBlank"/>
        <w:rPr>
          <w:sz w:val="20"/>
        </w:rPr>
      </w:pPr>
    </w:p>
    <w:p w14:paraId="3F648959" w14:textId="77777777" w:rsidR="001B0F68" w:rsidRPr="00D96933" w:rsidRDefault="001B0F68" w:rsidP="00A04806">
      <w:pPr>
        <w:pStyle w:val="ARCATPart"/>
        <w:rPr>
          <w:sz w:val="20"/>
        </w:rPr>
      </w:pPr>
      <w:r w:rsidRPr="00D96933">
        <w:rPr>
          <w:sz w:val="20"/>
        </w:rPr>
        <w:t>PRODUCTS</w:t>
      </w:r>
    </w:p>
    <w:p w14:paraId="3F64895A" w14:textId="77777777" w:rsidR="001B0F68" w:rsidRPr="00D96933" w:rsidRDefault="001B0F68" w:rsidP="00A04806">
      <w:pPr>
        <w:pStyle w:val="ARCATBlank"/>
        <w:rPr>
          <w:sz w:val="20"/>
        </w:rPr>
      </w:pPr>
    </w:p>
    <w:p w14:paraId="3F64895B" w14:textId="77777777" w:rsidR="001B0F68" w:rsidRPr="00D96933" w:rsidRDefault="001B0F68" w:rsidP="00A04806">
      <w:pPr>
        <w:pStyle w:val="ARCATArticle"/>
        <w:rPr>
          <w:bCs/>
          <w:sz w:val="20"/>
        </w:rPr>
      </w:pPr>
      <w:r w:rsidRPr="00D96933">
        <w:rPr>
          <w:sz w:val="20"/>
        </w:rPr>
        <w:t>MANUFACTURERS</w:t>
      </w:r>
    </w:p>
    <w:p w14:paraId="3F64895C" w14:textId="77777777" w:rsidR="001B0F68" w:rsidRPr="00D96933" w:rsidRDefault="001B0F68" w:rsidP="00A04806">
      <w:pPr>
        <w:pStyle w:val="ARCATBlank"/>
        <w:rPr>
          <w:sz w:val="20"/>
        </w:rPr>
      </w:pPr>
    </w:p>
    <w:p w14:paraId="3F64895D" w14:textId="3536CC76" w:rsidR="001B0F68" w:rsidRPr="00D96933" w:rsidRDefault="001B0F68" w:rsidP="00A04806">
      <w:pPr>
        <w:pStyle w:val="ARCATParagraph"/>
        <w:rPr>
          <w:sz w:val="20"/>
        </w:rPr>
      </w:pPr>
      <w:r w:rsidRPr="00D96933">
        <w:rPr>
          <w:sz w:val="20"/>
        </w:rPr>
        <w:t xml:space="preserve">Acceptable Manufacturer:  LiftMaster; </w:t>
      </w:r>
      <w:r w:rsidR="00C0083D">
        <w:rPr>
          <w:sz w:val="20"/>
        </w:rPr>
        <w:t>300 Windsor Drive</w:t>
      </w:r>
      <w:r w:rsidR="00DA69A6">
        <w:rPr>
          <w:sz w:val="20"/>
        </w:rPr>
        <w:t>;</w:t>
      </w:r>
      <w:r w:rsidR="00C0083D">
        <w:rPr>
          <w:sz w:val="20"/>
        </w:rPr>
        <w:t xml:space="preserve"> Oak</w:t>
      </w:r>
      <w:r w:rsidR="001B0FC1">
        <w:rPr>
          <w:sz w:val="20"/>
        </w:rPr>
        <w:t xml:space="preserve"> B</w:t>
      </w:r>
      <w:r w:rsidR="00C0083D">
        <w:rPr>
          <w:sz w:val="20"/>
        </w:rPr>
        <w:t>rook, IL 60523</w:t>
      </w:r>
      <w:r w:rsidRPr="00D96933">
        <w:rPr>
          <w:sz w:val="20"/>
        </w:rPr>
        <w:t>. ASD.  Toll-Free:  800.282.6225. Email:  specs@LiftMaster.com.  Web:  LiftMaster.com.</w:t>
      </w:r>
    </w:p>
    <w:p w14:paraId="3F64895E" w14:textId="77777777" w:rsidR="001B0F68" w:rsidRPr="00D96933" w:rsidRDefault="001B0F68" w:rsidP="00A04806">
      <w:pPr>
        <w:pStyle w:val="ARCATBlank"/>
        <w:rPr>
          <w:sz w:val="20"/>
        </w:rPr>
      </w:pPr>
    </w:p>
    <w:p w14:paraId="3F64895F" w14:textId="77777777" w:rsidR="001B0F68" w:rsidRPr="00D96933" w:rsidRDefault="001B0F68" w:rsidP="00927935">
      <w:pPr>
        <w:pStyle w:val="ARCATNote"/>
        <w:rPr>
          <w:sz w:val="20"/>
        </w:rPr>
      </w:pPr>
      <w:r w:rsidRPr="00D96933">
        <w:rPr>
          <w:sz w:val="20"/>
        </w:rPr>
        <w:t>** NOTE TO SPECIFIER ** Delete one of the following two paragraphs; coordinate with requirements of Division 1 section on product options and substitutions.</w:t>
      </w:r>
    </w:p>
    <w:p w14:paraId="3F648960" w14:textId="77777777" w:rsidR="001B0F68" w:rsidRPr="00D96933" w:rsidRDefault="001B0F68" w:rsidP="00A04806">
      <w:pPr>
        <w:pStyle w:val="ARCATParagraph"/>
        <w:rPr>
          <w:sz w:val="20"/>
        </w:rPr>
      </w:pPr>
      <w:r w:rsidRPr="00D96933">
        <w:rPr>
          <w:sz w:val="20"/>
        </w:rPr>
        <w:t>Substitutions:  Not permitted.</w:t>
      </w:r>
    </w:p>
    <w:p w14:paraId="3F648961" w14:textId="77777777" w:rsidR="001B0F68" w:rsidRPr="00D96933" w:rsidRDefault="001B0F68" w:rsidP="00A04806">
      <w:pPr>
        <w:pStyle w:val="ARCATBlank"/>
        <w:rPr>
          <w:sz w:val="20"/>
        </w:rPr>
      </w:pPr>
    </w:p>
    <w:p w14:paraId="3F648962" w14:textId="77777777" w:rsidR="001B0F68" w:rsidRPr="00D96933" w:rsidRDefault="001B0F68" w:rsidP="00A04806">
      <w:pPr>
        <w:pStyle w:val="ARCATParagraph"/>
        <w:rPr>
          <w:sz w:val="20"/>
        </w:rPr>
      </w:pPr>
      <w:r w:rsidRPr="00D96933">
        <w:rPr>
          <w:sz w:val="20"/>
        </w:rPr>
        <w:t xml:space="preserve">Requests for substitutions </w:t>
      </w:r>
      <w:proofErr w:type="gramStart"/>
      <w:r w:rsidRPr="00D96933">
        <w:rPr>
          <w:sz w:val="20"/>
        </w:rPr>
        <w:t>will be considered</w:t>
      </w:r>
      <w:proofErr w:type="gramEnd"/>
      <w:r w:rsidRPr="00D96933">
        <w:rPr>
          <w:sz w:val="20"/>
        </w:rPr>
        <w:t xml:space="preserve"> in accordance with provisions of Section 01600.</w:t>
      </w:r>
    </w:p>
    <w:p w14:paraId="3F648963" w14:textId="77777777" w:rsidR="001B0F68" w:rsidRPr="00D96933" w:rsidRDefault="001B0F68" w:rsidP="00A04806">
      <w:pPr>
        <w:pStyle w:val="ARCATBlank"/>
        <w:rPr>
          <w:sz w:val="20"/>
        </w:rPr>
      </w:pPr>
    </w:p>
    <w:p w14:paraId="3F648964" w14:textId="77777777" w:rsidR="001B0F68" w:rsidRPr="00D96933" w:rsidRDefault="001B0F68" w:rsidP="00A04806">
      <w:pPr>
        <w:pStyle w:val="ARCATArticle"/>
        <w:rPr>
          <w:sz w:val="20"/>
        </w:rPr>
      </w:pPr>
      <w:r w:rsidRPr="00D96933">
        <w:rPr>
          <w:sz w:val="20"/>
        </w:rPr>
        <w:t>GATE OPERATORS</w:t>
      </w:r>
    </w:p>
    <w:p w14:paraId="3F648965" w14:textId="77777777" w:rsidR="001B0F68" w:rsidRPr="00D96933" w:rsidRDefault="001B0F68" w:rsidP="00A04806">
      <w:pPr>
        <w:pStyle w:val="ARCATBlank"/>
        <w:rPr>
          <w:sz w:val="20"/>
        </w:rPr>
      </w:pPr>
    </w:p>
    <w:p w14:paraId="3F648CE3" w14:textId="77777777" w:rsidR="001B0F68" w:rsidRPr="00D96933" w:rsidRDefault="001B0F68" w:rsidP="00A04806">
      <w:pPr>
        <w:pStyle w:val="ARCATParagraph"/>
        <w:rPr>
          <w:sz w:val="20"/>
        </w:rPr>
      </w:pPr>
      <w:r w:rsidRPr="00D96933">
        <w:rPr>
          <w:sz w:val="20"/>
        </w:rPr>
        <w:t xml:space="preserve">Gate Operators:  LiftMaster SL3000 Series Commercial Slide Gate Operators. </w:t>
      </w:r>
    </w:p>
    <w:p w14:paraId="3F648CE4" w14:textId="77777777" w:rsidR="001B0F68" w:rsidRPr="00D96933" w:rsidRDefault="001B0F68" w:rsidP="00927935">
      <w:pPr>
        <w:pStyle w:val="ARCATNote"/>
        <w:rPr>
          <w:sz w:val="20"/>
        </w:rPr>
      </w:pPr>
      <w:r w:rsidRPr="00D96933">
        <w:rPr>
          <w:sz w:val="20"/>
        </w:rPr>
        <w:t>** NOTE TO SPECIFIER ** Delete models not required.</w:t>
      </w:r>
    </w:p>
    <w:p w14:paraId="3F648CE5" w14:textId="1CF4BA1E" w:rsidR="001B0F68" w:rsidRPr="00D96933" w:rsidRDefault="001B0F68" w:rsidP="00A04806">
      <w:pPr>
        <w:pStyle w:val="ARCATSubPara"/>
        <w:rPr>
          <w:sz w:val="20"/>
        </w:rPr>
      </w:pPr>
      <w:r w:rsidRPr="00D96933">
        <w:rPr>
          <w:sz w:val="20"/>
        </w:rPr>
        <w:t xml:space="preserve">LiftMaster </w:t>
      </w:r>
      <w:r w:rsidR="009A7CAF" w:rsidRPr="00D96933">
        <w:rPr>
          <w:sz w:val="20"/>
        </w:rPr>
        <w:t>SL3000501U</w:t>
      </w:r>
      <w:r w:rsidR="007047CF">
        <w:rPr>
          <w:sz w:val="20"/>
        </w:rPr>
        <w:t>L</w:t>
      </w:r>
      <w:r w:rsidR="009A7CAF" w:rsidRPr="00D96933">
        <w:rPr>
          <w:sz w:val="20"/>
        </w:rPr>
        <w:t xml:space="preserve"> </w:t>
      </w:r>
      <w:r w:rsidRPr="00D96933">
        <w:rPr>
          <w:sz w:val="20"/>
        </w:rPr>
        <w:t>Commercial Slide Gate Operator for high-traffic applications.</w:t>
      </w:r>
    </w:p>
    <w:p w14:paraId="3F648CE6" w14:textId="77777777" w:rsidR="009A7CAF" w:rsidRPr="00D96933" w:rsidRDefault="009A7CAF" w:rsidP="00A04806">
      <w:pPr>
        <w:pStyle w:val="ARCATSubSub1"/>
      </w:pPr>
      <w:r w:rsidRPr="00D96933">
        <w:t xml:space="preserve">High Cycle High Temperature ½ HP Continuous Duty Motor with Class H </w:t>
      </w:r>
      <w:r w:rsidR="008D6F19" w:rsidRPr="00D96933">
        <w:t xml:space="preserve">High Temperature </w:t>
      </w:r>
      <w:r w:rsidRPr="00D96933">
        <w:t>Insulation.</w:t>
      </w:r>
    </w:p>
    <w:p w14:paraId="3F648CE7" w14:textId="77777777" w:rsidR="001B0F68" w:rsidRPr="00D96933" w:rsidRDefault="001B0F68" w:rsidP="00A04806">
      <w:pPr>
        <w:pStyle w:val="ARCATSubSub1"/>
      </w:pPr>
      <w:r w:rsidRPr="00D96933">
        <w:t>Maximum Gate Weight:  1,000</w:t>
      </w:r>
      <w:r w:rsidR="006812E1" w:rsidRPr="00D96933">
        <w:t xml:space="preserve"> pounds</w:t>
      </w:r>
      <w:r w:rsidRPr="00D96933">
        <w:t xml:space="preserve"> (</w:t>
      </w:r>
      <w:r w:rsidR="009A7CAF" w:rsidRPr="00D96933">
        <w:t>454 kg.</w:t>
      </w:r>
      <w:r w:rsidRPr="00D96933">
        <w:t>).</w:t>
      </w:r>
    </w:p>
    <w:p w14:paraId="3F648CE8" w14:textId="77777777" w:rsidR="001B0F68" w:rsidRPr="00D96933" w:rsidRDefault="001B0F68" w:rsidP="00A04806">
      <w:pPr>
        <w:pStyle w:val="ARCATSubSub1"/>
      </w:pPr>
      <w:r w:rsidRPr="00D96933">
        <w:t>Maximum Gate Length:  37</w:t>
      </w:r>
      <w:r w:rsidR="006812E1" w:rsidRPr="00D96933">
        <w:t xml:space="preserve"> feet</w:t>
      </w:r>
      <w:r w:rsidRPr="00D96933">
        <w:t xml:space="preserve"> (11.2 m).</w:t>
      </w:r>
    </w:p>
    <w:p w14:paraId="3F648CE9" w14:textId="77777777" w:rsidR="001B0F68" w:rsidRPr="00D96933" w:rsidRDefault="001B0F68" w:rsidP="00A04806">
      <w:pPr>
        <w:pStyle w:val="ARCATSubSub1"/>
      </w:pPr>
      <w:r w:rsidRPr="00D96933">
        <w:t xml:space="preserve">Recommended Cycles/Hour:  </w:t>
      </w:r>
      <w:r w:rsidR="001B12FC" w:rsidRPr="00D96933">
        <w:t>Continuous duty.</w:t>
      </w:r>
    </w:p>
    <w:p w14:paraId="3F648CEA" w14:textId="7394CB31" w:rsidR="001B0F68" w:rsidRPr="00D96933" w:rsidRDefault="001B0F68" w:rsidP="00A04806">
      <w:pPr>
        <w:pStyle w:val="ARCATSubPara"/>
        <w:rPr>
          <w:sz w:val="20"/>
        </w:rPr>
      </w:pPr>
      <w:r w:rsidRPr="00D96933">
        <w:rPr>
          <w:sz w:val="20"/>
        </w:rPr>
        <w:t xml:space="preserve">LiftMaster </w:t>
      </w:r>
      <w:r w:rsidR="009A7CAF" w:rsidRPr="00D96933">
        <w:rPr>
          <w:sz w:val="20"/>
        </w:rPr>
        <w:t>SL3000101U</w:t>
      </w:r>
      <w:r w:rsidR="007047CF">
        <w:rPr>
          <w:sz w:val="20"/>
        </w:rPr>
        <w:t>L</w:t>
      </w:r>
      <w:r w:rsidR="009A7CAF" w:rsidRPr="00D96933">
        <w:rPr>
          <w:sz w:val="20"/>
        </w:rPr>
        <w:t xml:space="preserve"> </w:t>
      </w:r>
      <w:r w:rsidRPr="00D96933">
        <w:rPr>
          <w:sz w:val="20"/>
        </w:rPr>
        <w:t xml:space="preserve">Commercial </w:t>
      </w:r>
      <w:r w:rsidR="00C36152" w:rsidRPr="00D96933">
        <w:rPr>
          <w:sz w:val="20"/>
        </w:rPr>
        <w:t>Slide</w:t>
      </w:r>
      <w:r w:rsidRPr="00D96933">
        <w:rPr>
          <w:sz w:val="20"/>
        </w:rPr>
        <w:t xml:space="preserve"> Gate </w:t>
      </w:r>
      <w:r w:rsidR="00C36152" w:rsidRPr="00D96933">
        <w:rPr>
          <w:sz w:val="20"/>
        </w:rPr>
        <w:t>Operator</w:t>
      </w:r>
      <w:r w:rsidRPr="00D96933">
        <w:rPr>
          <w:sz w:val="20"/>
        </w:rPr>
        <w:t xml:space="preserve"> with </w:t>
      </w:r>
      <w:r w:rsidR="009A7CAF" w:rsidRPr="00D96933">
        <w:rPr>
          <w:sz w:val="20"/>
        </w:rPr>
        <w:t>1 HP capacity for heavy-duty applications</w:t>
      </w:r>
      <w:r w:rsidRPr="00D96933">
        <w:rPr>
          <w:sz w:val="20"/>
        </w:rPr>
        <w:t>.</w:t>
      </w:r>
    </w:p>
    <w:p w14:paraId="3F648CEB" w14:textId="77777777" w:rsidR="001B0F68" w:rsidRPr="00D96933" w:rsidRDefault="001B0F68" w:rsidP="00A04806">
      <w:pPr>
        <w:pStyle w:val="ARCATSubSub1"/>
      </w:pPr>
      <w:r w:rsidRPr="00D96933">
        <w:t xml:space="preserve">Description:  </w:t>
      </w:r>
      <w:r w:rsidR="00AC0FBC" w:rsidRPr="00D96933">
        <w:t xml:space="preserve">Two High Cycle High Temperature ½ HP motors with Class H </w:t>
      </w:r>
      <w:r w:rsidR="008D6F19" w:rsidRPr="00D96933">
        <w:t xml:space="preserve">High Temperature </w:t>
      </w:r>
      <w:r w:rsidR="00AC0FBC" w:rsidRPr="00D96933">
        <w:t>Insulation and a heavy-duty transmission, designed for large, heavy wrought-iron gates.</w:t>
      </w:r>
    </w:p>
    <w:p w14:paraId="3F648CEC" w14:textId="77777777" w:rsidR="00AC0FBC" w:rsidRPr="00D96933" w:rsidRDefault="00AC0FBC" w:rsidP="00A04806">
      <w:pPr>
        <w:pStyle w:val="ARCATSubSub1"/>
      </w:pPr>
      <w:r w:rsidRPr="00D96933">
        <w:t>Pulling Torque:  210 pounds (95.2 kg) of pulling torque.</w:t>
      </w:r>
    </w:p>
    <w:p w14:paraId="3F648CED" w14:textId="77777777" w:rsidR="001B0F68" w:rsidRPr="00D96933" w:rsidRDefault="001B0F68" w:rsidP="00A04806">
      <w:pPr>
        <w:pStyle w:val="ARCATSubSub1"/>
      </w:pPr>
      <w:r w:rsidRPr="00D96933">
        <w:t xml:space="preserve">Maximum Gate Weight:  </w:t>
      </w:r>
      <w:r w:rsidR="00AC0FBC" w:rsidRPr="00D96933">
        <w:t>2,000</w:t>
      </w:r>
      <w:r w:rsidR="006812E1" w:rsidRPr="00D96933">
        <w:t xml:space="preserve"> pounds</w:t>
      </w:r>
      <w:r w:rsidR="00AC0FBC" w:rsidRPr="00D96933">
        <w:t xml:space="preserve"> </w:t>
      </w:r>
      <w:r w:rsidRPr="00D96933">
        <w:t>(</w:t>
      </w:r>
      <w:r w:rsidR="00AC0FBC" w:rsidRPr="00D96933">
        <w:t xml:space="preserve">907.2 </w:t>
      </w:r>
      <w:r w:rsidRPr="00D96933">
        <w:t>kg).</w:t>
      </w:r>
    </w:p>
    <w:p w14:paraId="3F648CEE" w14:textId="77777777" w:rsidR="001B0F68" w:rsidRPr="00D96933" w:rsidRDefault="006812E1" w:rsidP="00A04806">
      <w:pPr>
        <w:pStyle w:val="ARCATSubSub1"/>
      </w:pPr>
      <w:r w:rsidRPr="00D96933">
        <w:t>Maximum Gate Length</w:t>
      </w:r>
      <w:r w:rsidR="001B0F68" w:rsidRPr="00D96933">
        <w:t>:  37</w:t>
      </w:r>
      <w:r w:rsidRPr="00D96933">
        <w:t xml:space="preserve"> feet</w:t>
      </w:r>
      <w:r w:rsidR="001B0F68" w:rsidRPr="00D96933">
        <w:t xml:space="preserve"> (</w:t>
      </w:r>
      <w:r w:rsidR="00AC0FBC" w:rsidRPr="00D96933">
        <w:t>11.3</w:t>
      </w:r>
      <w:r w:rsidR="001B0F68" w:rsidRPr="00D96933">
        <w:t xml:space="preserve"> m).</w:t>
      </w:r>
    </w:p>
    <w:p w14:paraId="3F648CEF" w14:textId="77777777" w:rsidR="001B0F68" w:rsidRPr="00D96933" w:rsidRDefault="001B0F68" w:rsidP="00A04806">
      <w:pPr>
        <w:pStyle w:val="ARCATSubSub1"/>
      </w:pPr>
      <w:r w:rsidRPr="00D96933">
        <w:t xml:space="preserve">Recommended Cycles/Hour:  </w:t>
      </w:r>
      <w:r w:rsidR="001B12FC" w:rsidRPr="00D96933">
        <w:t>Continuous duty.</w:t>
      </w:r>
    </w:p>
    <w:p w14:paraId="3F648CF0" w14:textId="77777777" w:rsidR="001B0F68" w:rsidRPr="00D96933" w:rsidRDefault="001B0F68" w:rsidP="00A04806">
      <w:pPr>
        <w:pStyle w:val="ARCATSubSub1"/>
      </w:pPr>
    </w:p>
    <w:p w14:paraId="3F648CF2" w14:textId="77777777" w:rsidR="00B442FF" w:rsidRPr="00D96933" w:rsidRDefault="001B0F68" w:rsidP="00A04806">
      <w:pPr>
        <w:pStyle w:val="ARCATSubPara"/>
        <w:rPr>
          <w:sz w:val="20"/>
        </w:rPr>
      </w:pPr>
      <w:r w:rsidRPr="00D96933">
        <w:rPr>
          <w:sz w:val="20"/>
        </w:rPr>
        <w:t xml:space="preserve">Warranty:  5 years for commercial applications, 7 years for </w:t>
      </w:r>
      <w:r w:rsidR="00AC0FBC" w:rsidRPr="00D96933">
        <w:rPr>
          <w:sz w:val="20"/>
        </w:rPr>
        <w:t>residential</w:t>
      </w:r>
      <w:r w:rsidRPr="00D96933">
        <w:rPr>
          <w:sz w:val="20"/>
        </w:rPr>
        <w:t xml:space="preserve"> applications.</w:t>
      </w:r>
    </w:p>
    <w:p w14:paraId="3F648CF3" w14:textId="77777777" w:rsidR="00937C55" w:rsidRPr="00D96933" w:rsidRDefault="00937C55" w:rsidP="00A04806">
      <w:pPr>
        <w:pStyle w:val="ARCATSubPara"/>
        <w:rPr>
          <w:sz w:val="20"/>
        </w:rPr>
      </w:pPr>
      <w:r w:rsidRPr="00D96933">
        <w:rPr>
          <w:sz w:val="20"/>
        </w:rPr>
        <w:t>Compliance:  UL Listed. Compliant to the UL 325, UL 991 and CSA C22.2 No. 247 standards.</w:t>
      </w:r>
    </w:p>
    <w:p w14:paraId="3F648CF4" w14:textId="77777777" w:rsidR="00937C55" w:rsidRPr="00D96933" w:rsidRDefault="00937C55" w:rsidP="00A04806">
      <w:pPr>
        <w:pStyle w:val="ARCATSubSub1"/>
      </w:pPr>
      <w:r w:rsidRPr="00D96933">
        <w:t xml:space="preserve">This model </w:t>
      </w:r>
      <w:proofErr w:type="gramStart"/>
      <w:r w:rsidRPr="00D96933">
        <w:t>is intended</w:t>
      </w:r>
      <w:proofErr w:type="gramEnd"/>
      <w:r w:rsidRPr="00D96933">
        <w:t xml:space="preserve"> for use in Class I, II, III and IV vehicular </w:t>
      </w:r>
      <w:r w:rsidR="00B31DE8" w:rsidRPr="00D96933">
        <w:t>slide</w:t>
      </w:r>
      <w:r w:rsidRPr="00D96933">
        <w:t xml:space="preserve"> gate applications.</w:t>
      </w:r>
    </w:p>
    <w:p w14:paraId="3F648CF7" w14:textId="77777777" w:rsidR="001240A8" w:rsidRPr="00D96933" w:rsidRDefault="001240A8" w:rsidP="00A04806">
      <w:pPr>
        <w:pStyle w:val="ARCATSubPara"/>
        <w:rPr>
          <w:sz w:val="20"/>
        </w:rPr>
      </w:pPr>
      <w:r w:rsidRPr="00D96933">
        <w:rPr>
          <w:sz w:val="20"/>
        </w:rPr>
        <w:t>Monitored Safety Inputs:  3 inputs per board (main board and expansion board) totaling 6 inputs with any combination of up to:</w:t>
      </w:r>
    </w:p>
    <w:p w14:paraId="3F648CF8" w14:textId="77777777" w:rsidR="00816DDA" w:rsidRDefault="001240A8" w:rsidP="00231F5A">
      <w:pPr>
        <w:pStyle w:val="ARCATSubSub1"/>
      </w:pPr>
      <w:r w:rsidRPr="00D96933">
        <w:t>Main Board:</w:t>
      </w:r>
    </w:p>
    <w:p w14:paraId="3F648CF9" w14:textId="77777777" w:rsidR="00816DDA" w:rsidRDefault="007D4622" w:rsidP="00231F5A">
      <w:pPr>
        <w:pStyle w:val="ARCATSubSub2"/>
      </w:pPr>
      <w:r w:rsidRPr="00D96933">
        <w:t>1 Monitored Close Photo Eye input</w:t>
      </w:r>
    </w:p>
    <w:p w14:paraId="3F648CFA" w14:textId="77777777" w:rsidR="00816DDA" w:rsidRDefault="007D4622" w:rsidP="00231F5A">
      <w:pPr>
        <w:pStyle w:val="ARCATSubSub2"/>
      </w:pPr>
      <w:r w:rsidRPr="00D96933">
        <w:t>1 Monitored Open Photo Eye input</w:t>
      </w:r>
    </w:p>
    <w:p w14:paraId="3F648CFB" w14:textId="77777777" w:rsidR="00816DDA" w:rsidRDefault="007D4622" w:rsidP="00231F5A">
      <w:pPr>
        <w:pStyle w:val="ARCATSubSub2"/>
      </w:pPr>
      <w:r w:rsidRPr="00D96933">
        <w:t>1 Monitored Open Safety Edge or Open Photo Eye input</w:t>
      </w:r>
    </w:p>
    <w:p w14:paraId="3F648CFC" w14:textId="77777777" w:rsidR="00816DDA" w:rsidRDefault="007D4622" w:rsidP="00231F5A">
      <w:pPr>
        <w:pStyle w:val="ARCATSubSub1"/>
      </w:pPr>
      <w:r w:rsidRPr="00D96933">
        <w:t>Expansion Board</w:t>
      </w:r>
    </w:p>
    <w:p w14:paraId="3F648CFD" w14:textId="77777777" w:rsidR="00816DDA" w:rsidRDefault="007D4622" w:rsidP="00231F5A">
      <w:pPr>
        <w:pStyle w:val="ARCATSubSub2"/>
      </w:pPr>
      <w:proofErr w:type="gramStart"/>
      <w:r w:rsidRPr="00D96933">
        <w:t>2</w:t>
      </w:r>
      <w:proofErr w:type="gramEnd"/>
      <w:r w:rsidRPr="00D96933">
        <w:t xml:space="preserve"> Monitored Safety Edge or Phot</w:t>
      </w:r>
      <w:r w:rsidR="00816DDA">
        <w:t>o</w:t>
      </w:r>
      <w:r w:rsidRPr="00D96933">
        <w:t xml:space="preserve"> Eye inputs (selectable for Open or Close).</w:t>
      </w:r>
    </w:p>
    <w:p w14:paraId="3F648CFE" w14:textId="77777777" w:rsidR="00816DDA" w:rsidRDefault="007D4622" w:rsidP="00231F5A">
      <w:pPr>
        <w:pStyle w:val="ARCATSubSub2"/>
      </w:pPr>
      <w:proofErr w:type="gramStart"/>
      <w:r w:rsidRPr="00D96933">
        <w:t>1</w:t>
      </w:r>
      <w:proofErr w:type="gramEnd"/>
      <w:r w:rsidRPr="00D96933">
        <w:t xml:space="preserve"> Monitored Photo Eye input (selectable for Open or Close).</w:t>
      </w:r>
    </w:p>
    <w:p w14:paraId="3F648CFF" w14:textId="77777777" w:rsidR="00816DDA" w:rsidRDefault="007D4622" w:rsidP="00231F5A">
      <w:pPr>
        <w:pStyle w:val="ARCATSubSub1"/>
      </w:pPr>
      <w:proofErr w:type="gramStart"/>
      <w:r w:rsidRPr="00D96933">
        <w:t>8</w:t>
      </w:r>
      <w:proofErr w:type="gramEnd"/>
      <w:r w:rsidRPr="00D96933">
        <w:t xml:space="preserve"> Monitored edges available when Transceiver is added.</w:t>
      </w:r>
    </w:p>
    <w:p w14:paraId="3F648D00" w14:textId="77777777" w:rsidR="001B0F68" w:rsidRPr="00D96933" w:rsidRDefault="001B0F68" w:rsidP="00A04806">
      <w:pPr>
        <w:pStyle w:val="ARCATSubPara"/>
        <w:rPr>
          <w:sz w:val="20"/>
        </w:rPr>
      </w:pPr>
      <w:r w:rsidRPr="00D96933">
        <w:rPr>
          <w:sz w:val="20"/>
        </w:rPr>
        <w:t xml:space="preserve">Electrical Power Requirements:  </w:t>
      </w:r>
      <w:r w:rsidR="007D4622" w:rsidRPr="00D96933">
        <w:rPr>
          <w:sz w:val="20"/>
        </w:rPr>
        <w:t>115V</w:t>
      </w:r>
      <w:r w:rsidRPr="00D96933">
        <w:rPr>
          <w:sz w:val="20"/>
        </w:rPr>
        <w:t>, single phase.</w:t>
      </w:r>
    </w:p>
    <w:p w14:paraId="3F648D01" w14:textId="77777777" w:rsidR="00816DDA" w:rsidRDefault="007D4622" w:rsidP="00231F5A">
      <w:pPr>
        <w:pStyle w:val="ARCATSubSub1"/>
      </w:pPr>
      <w:r w:rsidRPr="00D96933">
        <w:t xml:space="preserve">Accessory Electrical Power Requirements:  24V DC 500 mA output, switched or </w:t>
      </w:r>
      <w:proofErr w:type="spellStart"/>
      <w:r w:rsidRPr="00D96933">
        <w:t>unswitched</w:t>
      </w:r>
      <w:proofErr w:type="spellEnd"/>
      <w:r w:rsidRPr="00D96933">
        <w:t xml:space="preserve"> power.</w:t>
      </w:r>
    </w:p>
    <w:p w14:paraId="3F648D02" w14:textId="77777777" w:rsidR="001B0F68" w:rsidRPr="00D96933" w:rsidRDefault="001B0F68" w:rsidP="00A04806">
      <w:pPr>
        <w:pStyle w:val="ARCATSubPara"/>
        <w:rPr>
          <w:sz w:val="20"/>
        </w:rPr>
      </w:pPr>
      <w:proofErr w:type="spellStart"/>
      <w:r w:rsidRPr="00D96933">
        <w:rPr>
          <w:sz w:val="20"/>
        </w:rPr>
        <w:t>Wormgear</w:t>
      </w:r>
      <w:proofErr w:type="spellEnd"/>
      <w:r w:rsidRPr="00D96933">
        <w:rPr>
          <w:sz w:val="20"/>
        </w:rPr>
        <w:t xml:space="preserve"> Reduction:  </w:t>
      </w:r>
      <w:r w:rsidR="00B442FF" w:rsidRPr="00D96933">
        <w:rPr>
          <w:sz w:val="20"/>
        </w:rPr>
        <w:t>Commercial</w:t>
      </w:r>
      <w:r w:rsidRPr="00D96933">
        <w:rPr>
          <w:sz w:val="20"/>
        </w:rPr>
        <w:t xml:space="preserve"> oil bath gearboxes, 30:1 </w:t>
      </w:r>
      <w:proofErr w:type="spellStart"/>
      <w:r w:rsidRPr="00D96933">
        <w:rPr>
          <w:sz w:val="20"/>
        </w:rPr>
        <w:t>wormgear</w:t>
      </w:r>
      <w:proofErr w:type="spellEnd"/>
      <w:r w:rsidRPr="00D96933">
        <w:rPr>
          <w:sz w:val="20"/>
        </w:rPr>
        <w:t xml:space="preserve"> reduction.</w:t>
      </w:r>
    </w:p>
    <w:p w14:paraId="3F648D03" w14:textId="77777777" w:rsidR="001B0F68" w:rsidRPr="00D96933" w:rsidRDefault="001B0F68" w:rsidP="00A04806">
      <w:pPr>
        <w:pStyle w:val="ARCATSubPara"/>
        <w:rPr>
          <w:sz w:val="20"/>
        </w:rPr>
      </w:pPr>
      <w:r w:rsidRPr="00D96933">
        <w:rPr>
          <w:sz w:val="20"/>
        </w:rPr>
        <w:lastRenderedPageBreak/>
        <w:t>Gate Traveling Speed:  12 inches (305 mm) per second.</w:t>
      </w:r>
    </w:p>
    <w:p w14:paraId="3F648D04" w14:textId="77777777" w:rsidR="001B0F68" w:rsidRPr="00D96933" w:rsidRDefault="001B0F68" w:rsidP="00A04806">
      <w:pPr>
        <w:pStyle w:val="ARCATSubPara"/>
        <w:rPr>
          <w:sz w:val="20"/>
        </w:rPr>
      </w:pPr>
      <w:r w:rsidRPr="00D96933">
        <w:rPr>
          <w:sz w:val="20"/>
        </w:rPr>
        <w:t xml:space="preserve">Chassis:  Constructed with 1/4-inch (6 mm) sanded, welded and gold zinc-plated </w:t>
      </w:r>
      <w:r w:rsidR="00B442FF" w:rsidRPr="00D96933">
        <w:rPr>
          <w:sz w:val="20"/>
        </w:rPr>
        <w:t>sheet</w:t>
      </w:r>
      <w:r w:rsidRPr="00D96933">
        <w:rPr>
          <w:sz w:val="20"/>
        </w:rPr>
        <w:t xml:space="preserve"> metal.</w:t>
      </w:r>
    </w:p>
    <w:p w14:paraId="3F648D05" w14:textId="77777777" w:rsidR="001B0F68" w:rsidRPr="00D96933" w:rsidRDefault="001B0F68" w:rsidP="00A04806">
      <w:pPr>
        <w:pStyle w:val="ARCATSubPara"/>
        <w:rPr>
          <w:sz w:val="20"/>
        </w:rPr>
      </w:pPr>
      <w:r w:rsidRPr="00D96933">
        <w:rPr>
          <w:sz w:val="20"/>
        </w:rPr>
        <w:t>Finishing:  Metal parts are gold zinc-plated for rustproof protection.</w:t>
      </w:r>
    </w:p>
    <w:p w14:paraId="3F648D06" w14:textId="77777777" w:rsidR="001B0F68" w:rsidRPr="00D96933" w:rsidRDefault="006812E1" w:rsidP="00A04806">
      <w:pPr>
        <w:pStyle w:val="ARCATSubPara"/>
        <w:rPr>
          <w:sz w:val="20"/>
        </w:rPr>
      </w:pPr>
      <w:r w:rsidRPr="00D96933">
        <w:rPr>
          <w:sz w:val="20"/>
        </w:rPr>
        <w:t>Cover</w:t>
      </w:r>
      <w:r w:rsidR="001B0F68" w:rsidRPr="00D96933">
        <w:rPr>
          <w:sz w:val="20"/>
        </w:rPr>
        <w:t xml:space="preserve">:  High-density UV-resistant polyethylene </w:t>
      </w:r>
      <w:r w:rsidR="00472565" w:rsidRPr="00D96933">
        <w:rPr>
          <w:sz w:val="20"/>
        </w:rPr>
        <w:t>material</w:t>
      </w:r>
      <w:r w:rsidR="001B0F68" w:rsidRPr="00D96933">
        <w:rPr>
          <w:sz w:val="20"/>
        </w:rPr>
        <w:t>.</w:t>
      </w:r>
    </w:p>
    <w:p w14:paraId="3F648D07" w14:textId="77777777" w:rsidR="00472565" w:rsidRPr="00231F5A" w:rsidRDefault="00472565" w:rsidP="00A04806">
      <w:pPr>
        <w:pStyle w:val="ARCATSubPara"/>
        <w:rPr>
          <w:sz w:val="20"/>
        </w:rPr>
      </w:pPr>
      <w:r w:rsidRPr="00D96933">
        <w:rPr>
          <w:sz w:val="20"/>
        </w:rPr>
        <w:t>Internet Connectivity:  MyQ Technology.</w:t>
      </w:r>
    </w:p>
    <w:p w14:paraId="3F648D08" w14:textId="77777777" w:rsidR="00816DDA" w:rsidRDefault="00472565" w:rsidP="00231F5A">
      <w:pPr>
        <w:pStyle w:val="ARCATSubSub1"/>
      </w:pPr>
      <w:r w:rsidRPr="00D96933">
        <w:t>902 to 928 MHz</w:t>
      </w:r>
    </w:p>
    <w:p w14:paraId="3F648D09" w14:textId="77777777" w:rsidR="00816DDA" w:rsidRDefault="00472565" w:rsidP="00231F5A">
      <w:pPr>
        <w:pStyle w:val="ARCATSubSub1"/>
      </w:pPr>
      <w:r w:rsidRPr="00D96933">
        <w:t>50-channel FHSS (Frequency Hopping Spread Spectrum).</w:t>
      </w:r>
    </w:p>
    <w:p w14:paraId="3F648D0A" w14:textId="77777777" w:rsidR="00816DDA" w:rsidRDefault="00472565" w:rsidP="00231F5A">
      <w:pPr>
        <w:pStyle w:val="ARCATSubSub1"/>
      </w:pPr>
      <w:r w:rsidRPr="00D96933">
        <w:t>LiftMaster 828LM Internet Gateway enables monitoring and control of gate operators via internet-enabled smartphone, tablet or computer</w:t>
      </w:r>
    </w:p>
    <w:p w14:paraId="3F648D0B" w14:textId="77777777" w:rsidR="00816DDA" w:rsidRDefault="00472565" w:rsidP="00231F5A">
      <w:pPr>
        <w:pStyle w:val="ARCATSubSub1"/>
      </w:pPr>
      <w:r w:rsidRPr="00D96933">
        <w:t>Provides two-way communication between gate operator and MyQ accessories to</w:t>
      </w:r>
      <w:r w:rsidR="00EA63C2" w:rsidRPr="00D96933">
        <w:t xml:space="preserve"> </w:t>
      </w:r>
      <w:r w:rsidRPr="00D96933">
        <w:t>enable remote open</w:t>
      </w:r>
      <w:r w:rsidR="00EA63C2" w:rsidRPr="00D96933">
        <w:t xml:space="preserve">, close and monitoring </w:t>
      </w:r>
      <w:r w:rsidR="00CF0797" w:rsidRPr="00D96933">
        <w:t>of gate.</w:t>
      </w:r>
    </w:p>
    <w:p w14:paraId="3F648D0C" w14:textId="77777777" w:rsidR="00CF0797" w:rsidRPr="00D96933" w:rsidRDefault="00CF0797" w:rsidP="00A04806">
      <w:pPr>
        <w:pStyle w:val="ARCATSubPara"/>
        <w:rPr>
          <w:sz w:val="20"/>
        </w:rPr>
      </w:pPr>
      <w:r w:rsidRPr="00D96933">
        <w:rPr>
          <w:sz w:val="20"/>
        </w:rPr>
        <w:t>Receiver:</w:t>
      </w:r>
    </w:p>
    <w:p w14:paraId="3F648D0D" w14:textId="77777777" w:rsidR="00816DDA" w:rsidRDefault="00CF0797" w:rsidP="00231F5A">
      <w:pPr>
        <w:pStyle w:val="ARCATSubSub1"/>
      </w:pPr>
      <w:r w:rsidRPr="00D96933">
        <w:t xml:space="preserve">Security+ 2.0 3-channel on-board radio receiver, holds up to 50 remote controls (unlimited with use of 811LM/813LM), </w:t>
      </w:r>
      <w:proofErr w:type="spellStart"/>
      <w:r w:rsidRPr="00D96933">
        <w:t>HomeLink</w:t>
      </w:r>
      <w:proofErr w:type="spellEnd"/>
      <w:r w:rsidRPr="00D96933">
        <w:t xml:space="preserve"> compatible</w:t>
      </w:r>
    </w:p>
    <w:p w14:paraId="3F648D0E" w14:textId="77777777" w:rsidR="00816DDA" w:rsidRDefault="00CF0797" w:rsidP="00231F5A">
      <w:pPr>
        <w:pStyle w:val="ARCATSubSub1"/>
      </w:pPr>
      <w:r w:rsidRPr="00D96933">
        <w:t>Transmits 310 MHz, 315MHz, 390 MHz</w:t>
      </w:r>
    </w:p>
    <w:p w14:paraId="3F648D0F" w14:textId="77777777" w:rsidR="00CF0797" w:rsidRPr="00D96933" w:rsidRDefault="00CF0797" w:rsidP="00A04806">
      <w:pPr>
        <w:pStyle w:val="ARCATSubPara"/>
        <w:rPr>
          <w:sz w:val="20"/>
        </w:rPr>
      </w:pPr>
      <w:r w:rsidRPr="00D96933">
        <w:rPr>
          <w:sz w:val="20"/>
        </w:rPr>
        <w:t>Inherent Reversing Sensor:  Detects obstructions or increased loads. Reverses gate when closing or stops/reverses the gate when opening.</w:t>
      </w:r>
    </w:p>
    <w:p w14:paraId="3F648D10" w14:textId="77777777" w:rsidR="00CF0797" w:rsidRPr="00D96933" w:rsidRDefault="00CF0797" w:rsidP="00A04806">
      <w:pPr>
        <w:pStyle w:val="ARCATSubPara"/>
        <w:rPr>
          <w:sz w:val="20"/>
        </w:rPr>
      </w:pPr>
      <w:r w:rsidRPr="00D96933">
        <w:rPr>
          <w:sz w:val="20"/>
        </w:rPr>
        <w:t xml:space="preserve">Lockable External Manual Disconnect:  Allows gate to </w:t>
      </w:r>
      <w:proofErr w:type="gramStart"/>
      <w:r w:rsidRPr="00D96933">
        <w:rPr>
          <w:sz w:val="20"/>
        </w:rPr>
        <w:t>be opened</w:t>
      </w:r>
      <w:proofErr w:type="gramEnd"/>
      <w:r w:rsidRPr="00D96933">
        <w:rPr>
          <w:sz w:val="20"/>
        </w:rPr>
        <w:t xml:space="preserve"> in the event of a power loss without removing the operator cover. Connect to optional Fire Department Box to meet local fire code.</w:t>
      </w:r>
    </w:p>
    <w:p w14:paraId="3F648D11" w14:textId="77777777" w:rsidR="00CF0797" w:rsidRPr="00D96933" w:rsidRDefault="00CF0797" w:rsidP="00A04806">
      <w:pPr>
        <w:pStyle w:val="ARCATSubPara"/>
        <w:rPr>
          <w:sz w:val="20"/>
        </w:rPr>
      </w:pPr>
      <w:r w:rsidRPr="00D96933">
        <w:rPr>
          <w:sz w:val="20"/>
        </w:rPr>
        <w:t>Wireless Dual-Gate Operation:</w:t>
      </w:r>
    </w:p>
    <w:p w14:paraId="3F648D12" w14:textId="77777777" w:rsidR="00816DDA" w:rsidRDefault="00CF0797" w:rsidP="00231F5A">
      <w:pPr>
        <w:pStyle w:val="ARCATSubSub1"/>
      </w:pPr>
      <w:r w:rsidRPr="00D96933">
        <w:t>Built-in wireless communication will operate primary and secondary operator without having to run a communication wire.</w:t>
      </w:r>
    </w:p>
    <w:p w14:paraId="3F648D13" w14:textId="77777777" w:rsidR="00816DDA" w:rsidRDefault="00CF0797" w:rsidP="00231F5A">
      <w:pPr>
        <w:pStyle w:val="ARCATSubSub1"/>
      </w:pPr>
      <w:r w:rsidRPr="00D96933">
        <w:t xml:space="preserve">Support for through-beam photo eye in the wireless dual-gate setup. Can attach emitter and receiver to each operator, eliminating the communication wire between them. </w:t>
      </w:r>
    </w:p>
    <w:p w14:paraId="3F648D14" w14:textId="77777777" w:rsidR="00CF0797" w:rsidRPr="00D96933" w:rsidRDefault="00CF0797" w:rsidP="00A04806">
      <w:pPr>
        <w:pStyle w:val="ARCATSubPara"/>
        <w:rPr>
          <w:sz w:val="20"/>
        </w:rPr>
      </w:pPr>
      <w:r w:rsidRPr="00D96933">
        <w:rPr>
          <w:sz w:val="20"/>
        </w:rPr>
        <w:t>Bi-Part Delay: Selectable feature for dual-gate applications. Dial provides manual adjustment to control delay as necessary to ensure primary gate closes last, avoiding potential damage to the gate.</w:t>
      </w:r>
    </w:p>
    <w:p w14:paraId="3F648D15" w14:textId="77777777" w:rsidR="00CF0797" w:rsidRPr="00D96933" w:rsidRDefault="00CF0797" w:rsidP="00A04806">
      <w:pPr>
        <w:pStyle w:val="ARCATSubPara"/>
        <w:rPr>
          <w:sz w:val="20"/>
        </w:rPr>
      </w:pPr>
      <w:r w:rsidRPr="00D96933">
        <w:rPr>
          <w:sz w:val="20"/>
        </w:rPr>
        <w:t>LED Diagnostic Display:  Simplifies installation and troubleshooting.</w:t>
      </w:r>
    </w:p>
    <w:p w14:paraId="3F648D16" w14:textId="77777777" w:rsidR="00CF0797" w:rsidRPr="00D96933" w:rsidRDefault="00CF0797" w:rsidP="00A04806">
      <w:pPr>
        <w:pStyle w:val="ARCATSubPara"/>
        <w:rPr>
          <w:sz w:val="20"/>
        </w:rPr>
      </w:pPr>
      <w:r w:rsidRPr="00D96933">
        <w:rPr>
          <w:sz w:val="20"/>
        </w:rPr>
        <w:t xml:space="preserve">Colored Terminal Blocks: Provides easy identification of safety and fire department inputs. </w:t>
      </w:r>
    </w:p>
    <w:p w14:paraId="3F648D17" w14:textId="77777777" w:rsidR="00CF0797" w:rsidRPr="00D96933" w:rsidRDefault="00CF0797" w:rsidP="00A04806">
      <w:pPr>
        <w:pStyle w:val="ARCATSubPara"/>
        <w:rPr>
          <w:sz w:val="20"/>
        </w:rPr>
      </w:pPr>
      <w:r w:rsidRPr="00D96933">
        <w:rPr>
          <w:sz w:val="20"/>
        </w:rPr>
        <w:t xml:space="preserve">Programmable Auxiliary Relays:  </w:t>
      </w:r>
      <w:proofErr w:type="gramStart"/>
      <w:r w:rsidRPr="00D96933">
        <w:rPr>
          <w:sz w:val="20"/>
        </w:rPr>
        <w:t>2</w:t>
      </w:r>
      <w:proofErr w:type="gramEnd"/>
      <w:r w:rsidRPr="00D96933">
        <w:rPr>
          <w:sz w:val="20"/>
        </w:rPr>
        <w:t xml:space="preserve"> programmable relays with 6 settings each.</w:t>
      </w:r>
    </w:p>
    <w:p w14:paraId="3F648D18" w14:textId="77777777" w:rsidR="00816DDA" w:rsidRDefault="00CF0797" w:rsidP="00231F5A">
      <w:pPr>
        <w:pStyle w:val="ARCATSubSub1"/>
      </w:pPr>
      <w:r w:rsidRPr="00D96933">
        <w:t>Pre-warning or gate-in motion sounder</w:t>
      </w:r>
    </w:p>
    <w:p w14:paraId="3F648D19" w14:textId="77777777" w:rsidR="00816DDA" w:rsidRDefault="00CF0797" w:rsidP="00231F5A">
      <w:pPr>
        <w:pStyle w:val="ARCATSubSub1"/>
      </w:pPr>
      <w:r w:rsidRPr="00D96933">
        <w:t xml:space="preserve">Switch on/off devices at open or </w:t>
      </w:r>
      <w:r w:rsidR="00724A4F" w:rsidRPr="00D96933">
        <w:t>Close Limit</w:t>
      </w:r>
      <w:r w:rsidRPr="00D96933">
        <w:t xml:space="preserve">s or while gate is in motion. </w:t>
      </w:r>
    </w:p>
    <w:p w14:paraId="3F648D1A" w14:textId="77777777" w:rsidR="00816DDA" w:rsidRDefault="00CF0797" w:rsidP="00231F5A">
      <w:pPr>
        <w:pStyle w:val="ARCATSubSub1"/>
      </w:pPr>
      <w:r w:rsidRPr="00D96933">
        <w:t xml:space="preserve">Tamper detection if gate is pushed off </w:t>
      </w:r>
      <w:r w:rsidR="00724A4F" w:rsidRPr="00D96933">
        <w:t>Close Limit</w:t>
      </w:r>
    </w:p>
    <w:p w14:paraId="3F648D1B" w14:textId="77777777" w:rsidR="00816DDA" w:rsidRDefault="00CF0797" w:rsidP="00231F5A">
      <w:pPr>
        <w:pStyle w:val="ARCATSubSub1"/>
      </w:pPr>
      <w:r w:rsidRPr="00D96933">
        <w:t>Cycle quantity feedback.</w:t>
      </w:r>
    </w:p>
    <w:p w14:paraId="3F648D1C" w14:textId="77777777" w:rsidR="00816DDA" w:rsidRDefault="00CF0797" w:rsidP="00231F5A">
      <w:pPr>
        <w:pStyle w:val="ARCATSubSub1"/>
      </w:pPr>
      <w:r w:rsidRPr="00D96933">
        <w:t>Red/Green Light to control gate traffic.</w:t>
      </w:r>
    </w:p>
    <w:p w14:paraId="3F648D1D" w14:textId="77777777" w:rsidR="00185F94" w:rsidRPr="00D96933" w:rsidRDefault="00185F94" w:rsidP="00A04806">
      <w:pPr>
        <w:pStyle w:val="ARCATSubPara"/>
        <w:rPr>
          <w:sz w:val="20"/>
        </w:rPr>
      </w:pPr>
      <w:r w:rsidRPr="00D96933">
        <w:rPr>
          <w:sz w:val="20"/>
        </w:rPr>
        <w:t>Quick Close, Anti-Tailgate:  Quickly secures property, preventing unauthorized access.</w:t>
      </w:r>
    </w:p>
    <w:p w14:paraId="3F648D1E" w14:textId="77777777" w:rsidR="00185F94" w:rsidRPr="00D96933" w:rsidRDefault="00185F94" w:rsidP="00A04806">
      <w:pPr>
        <w:pStyle w:val="ARCATSubPara"/>
        <w:rPr>
          <w:sz w:val="20"/>
        </w:rPr>
      </w:pPr>
      <w:r w:rsidRPr="00D96933">
        <w:rPr>
          <w:sz w:val="20"/>
        </w:rPr>
        <w:t xml:space="preserve">Sequenced Access </w:t>
      </w:r>
      <w:r w:rsidR="003021AC" w:rsidRPr="00D96933">
        <w:rPr>
          <w:sz w:val="20"/>
        </w:rPr>
        <w:t>Management</w:t>
      </w:r>
      <w:r w:rsidRPr="00D96933">
        <w:rPr>
          <w:sz w:val="20"/>
        </w:rPr>
        <w:t xml:space="preserve">:  Capable of sequentially controlling the operator in tandem with a barrier gate. </w:t>
      </w:r>
    </w:p>
    <w:p w14:paraId="3F648D1F" w14:textId="77777777" w:rsidR="001B0F68" w:rsidRPr="00D96933" w:rsidRDefault="001B0F68" w:rsidP="00A04806">
      <w:pPr>
        <w:pStyle w:val="ARCATSubPara"/>
        <w:rPr>
          <w:sz w:val="20"/>
        </w:rPr>
      </w:pPr>
      <w:r w:rsidRPr="00D96933">
        <w:rPr>
          <w:sz w:val="20"/>
        </w:rPr>
        <w:t xml:space="preserve">Surge/Lightning Protection:  </w:t>
      </w:r>
      <w:r w:rsidR="00185F94" w:rsidRPr="00D96933">
        <w:rPr>
          <w:sz w:val="20"/>
        </w:rPr>
        <w:t xml:space="preserve">Industrial surge protection on high and low voltage inputs. </w:t>
      </w:r>
      <w:r w:rsidRPr="00D96933">
        <w:rPr>
          <w:sz w:val="20"/>
        </w:rPr>
        <w:t>Protects against lightning strikes at a 50-foot (15.2 m) radius.</w:t>
      </w:r>
    </w:p>
    <w:p w14:paraId="3F648D20" w14:textId="77777777" w:rsidR="001B0F68" w:rsidRPr="00D96933" w:rsidRDefault="00185F94" w:rsidP="00A04806">
      <w:pPr>
        <w:pStyle w:val="ARCATSubPara"/>
        <w:rPr>
          <w:sz w:val="20"/>
        </w:rPr>
      </w:pPr>
      <w:r w:rsidRPr="00D96933">
        <w:rPr>
          <w:sz w:val="20"/>
        </w:rPr>
        <w:t xml:space="preserve">Plug-in loop detector inputs:  Programmed inputs for shadow, interrupt and exit. </w:t>
      </w:r>
    </w:p>
    <w:p w14:paraId="3F648D21" w14:textId="77777777" w:rsidR="001B0F68" w:rsidRPr="00D96933" w:rsidRDefault="00185F94" w:rsidP="00A04806">
      <w:pPr>
        <w:pStyle w:val="ARCATSubPara"/>
        <w:rPr>
          <w:sz w:val="20"/>
        </w:rPr>
      </w:pPr>
      <w:r w:rsidRPr="00D96933">
        <w:rPr>
          <w:sz w:val="20"/>
        </w:rPr>
        <w:t xml:space="preserve">External Alarm Reset Button:  Allows for quick reset of the gate operator when the alarm </w:t>
      </w:r>
      <w:proofErr w:type="gramStart"/>
      <w:r w:rsidRPr="00D96933">
        <w:rPr>
          <w:sz w:val="20"/>
        </w:rPr>
        <w:t>has been activated</w:t>
      </w:r>
      <w:proofErr w:type="gramEnd"/>
      <w:r w:rsidRPr="00D96933">
        <w:rPr>
          <w:sz w:val="20"/>
        </w:rPr>
        <w:t xml:space="preserve">. </w:t>
      </w:r>
    </w:p>
    <w:p w14:paraId="3F648D22" w14:textId="77777777" w:rsidR="000F725C" w:rsidRPr="00D96933" w:rsidRDefault="000F725C" w:rsidP="00A04806">
      <w:pPr>
        <w:pStyle w:val="ARCATSubPara"/>
        <w:rPr>
          <w:sz w:val="20"/>
        </w:rPr>
      </w:pPr>
      <w:r w:rsidRPr="00D96933">
        <w:rPr>
          <w:sz w:val="20"/>
        </w:rPr>
        <w:t xml:space="preserve">Warning Device:  UL 325 compliant entrapment warning alarm has ability </w:t>
      </w:r>
      <w:r w:rsidR="00A377CC" w:rsidRPr="00D96933">
        <w:rPr>
          <w:sz w:val="20"/>
        </w:rPr>
        <w:t>to be set</w:t>
      </w:r>
      <w:r w:rsidRPr="00D96933">
        <w:rPr>
          <w:sz w:val="20"/>
        </w:rPr>
        <w:t xml:space="preserve"> for pre-operation warning; provides 3-second warning prior to and during gate movement. </w:t>
      </w:r>
    </w:p>
    <w:p w14:paraId="3F648D23" w14:textId="77777777" w:rsidR="000F725C" w:rsidRPr="00D96933" w:rsidRDefault="000F725C" w:rsidP="00A04806">
      <w:pPr>
        <w:pStyle w:val="ARCATSubPara"/>
        <w:rPr>
          <w:sz w:val="20"/>
        </w:rPr>
      </w:pPr>
      <w:r w:rsidRPr="00D96933">
        <w:rPr>
          <w:sz w:val="20"/>
        </w:rPr>
        <w:t>Mechanical Limit System:  Maintains accurate gate position throughout gate travel, even after using manual disconnect.</w:t>
      </w:r>
    </w:p>
    <w:p w14:paraId="3F648D24" w14:textId="77777777" w:rsidR="004419C6" w:rsidRPr="00D96933" w:rsidRDefault="001B0F68" w:rsidP="00A04806">
      <w:pPr>
        <w:pStyle w:val="ARCATSubPara"/>
        <w:rPr>
          <w:sz w:val="20"/>
        </w:rPr>
      </w:pPr>
      <w:r w:rsidRPr="00D96933">
        <w:rPr>
          <w:sz w:val="20"/>
        </w:rPr>
        <w:t xml:space="preserve">Operating Temperature Range:  </w:t>
      </w:r>
    </w:p>
    <w:p w14:paraId="3F648D25" w14:textId="77777777" w:rsidR="00816DDA" w:rsidRDefault="004419C6" w:rsidP="00231F5A">
      <w:pPr>
        <w:pStyle w:val="ARCATSubSub1"/>
      </w:pPr>
      <w:r w:rsidRPr="00D96933">
        <w:t>Without heater:  -4</w:t>
      </w:r>
      <w:r w:rsidR="001B0F68" w:rsidRPr="00D96933">
        <w:t xml:space="preserve"> degrees F (</w:t>
      </w:r>
      <w:r w:rsidRPr="00D96933">
        <w:t>-20</w:t>
      </w:r>
      <w:r w:rsidR="001B0F68" w:rsidRPr="00D96933">
        <w:t xml:space="preserve"> degrees C) to 140 degrees F (60 degrees C).</w:t>
      </w:r>
    </w:p>
    <w:p w14:paraId="3F648D26" w14:textId="77777777" w:rsidR="00816DDA" w:rsidRDefault="004419C6" w:rsidP="00231F5A">
      <w:pPr>
        <w:pStyle w:val="ARCATSubSub1"/>
      </w:pPr>
      <w:r w:rsidRPr="00D96933">
        <w:lastRenderedPageBreak/>
        <w:t xml:space="preserve">With optional heater:  </w:t>
      </w:r>
      <w:proofErr w:type="gramStart"/>
      <w:r w:rsidRPr="00D96933">
        <w:t>-40 degrees F</w:t>
      </w:r>
      <w:proofErr w:type="gramEnd"/>
      <w:r w:rsidRPr="00D96933">
        <w:t xml:space="preserve"> (-40 degrees C) to 140 degrees F</w:t>
      </w:r>
      <w:r w:rsidR="00CF664E" w:rsidRPr="00D96933">
        <w:t xml:space="preserve"> </w:t>
      </w:r>
      <w:r w:rsidRPr="00D96933">
        <w:t>(60 degrees C).</w:t>
      </w:r>
    </w:p>
    <w:p w14:paraId="3F648D27" w14:textId="77777777" w:rsidR="004419C6" w:rsidRPr="00D96933" w:rsidRDefault="004419C6" w:rsidP="00A04806">
      <w:pPr>
        <w:pStyle w:val="ARCATSubPara"/>
        <w:rPr>
          <w:sz w:val="20"/>
        </w:rPr>
      </w:pPr>
      <w:r w:rsidRPr="00D96933">
        <w:rPr>
          <w:sz w:val="20"/>
        </w:rPr>
        <w:t xml:space="preserve">MyQ Enabled Accessories:  </w:t>
      </w:r>
    </w:p>
    <w:p w14:paraId="3F648D28" w14:textId="77777777" w:rsidR="00816DDA" w:rsidRPr="00231F5A" w:rsidRDefault="00A64E46" w:rsidP="00231F5A">
      <w:pPr>
        <w:pStyle w:val="ARCATSubSub1"/>
      </w:pPr>
      <w:r w:rsidRPr="00231F5A">
        <w:t>LiftMaster 828LM Internet Gateway:  Allows remote monitoring from internet-enabled computer, tablet or smartphone.</w:t>
      </w:r>
    </w:p>
    <w:p w14:paraId="3F648D29" w14:textId="77777777" w:rsidR="00816DDA" w:rsidRPr="00231F5A" w:rsidRDefault="00A64E46" w:rsidP="00231F5A">
      <w:pPr>
        <w:pStyle w:val="ARCATSubSub1"/>
      </w:pPr>
      <w:r w:rsidRPr="00231F5A">
        <w:t>LiftMaster 829LM Garage and Gate Monitor:  Allows remote monitoring and operation.</w:t>
      </w:r>
    </w:p>
    <w:p w14:paraId="3F648D2A" w14:textId="77777777" w:rsidR="00816DDA" w:rsidRPr="00231F5A" w:rsidRDefault="00A64E46" w:rsidP="00231F5A">
      <w:pPr>
        <w:pStyle w:val="ARCATSubSub1"/>
      </w:pPr>
      <w:r w:rsidRPr="00231F5A">
        <w:t>LiftMaster 823LM Remote Light Switch: Controls light remotely</w:t>
      </w:r>
    </w:p>
    <w:p w14:paraId="3F648D2B" w14:textId="77777777" w:rsidR="00816DDA" w:rsidRDefault="00A64E46" w:rsidP="00231F5A">
      <w:pPr>
        <w:pStyle w:val="ARCATSubSub1"/>
      </w:pPr>
      <w:r w:rsidRPr="00231F5A">
        <w:t xml:space="preserve">LiftMaster 825LM Remote Light Control:  Allows remote monitoring and operation. </w:t>
      </w:r>
    </w:p>
    <w:p w14:paraId="3F648D2C" w14:textId="77777777" w:rsidR="00406E07" w:rsidRPr="00D96933" w:rsidRDefault="00406E07" w:rsidP="00A04806">
      <w:pPr>
        <w:pStyle w:val="ARCATSubPara"/>
        <w:rPr>
          <w:sz w:val="20"/>
        </w:rPr>
      </w:pPr>
      <w:r w:rsidRPr="00D96933">
        <w:rPr>
          <w:sz w:val="20"/>
        </w:rPr>
        <w:t>Accessories:  Safety Monitoring Devices:</w:t>
      </w:r>
    </w:p>
    <w:p w14:paraId="3F648D2D" w14:textId="77777777" w:rsidR="00705D1F" w:rsidRPr="00D96933" w:rsidRDefault="00406E07" w:rsidP="00A04806">
      <w:pPr>
        <w:pStyle w:val="ARCATSubSub1"/>
      </w:pPr>
      <w:r w:rsidRPr="00D96933">
        <w:t xml:space="preserve">Monitored Photo Eyes and Wireless Edge </w:t>
      </w:r>
      <w:r w:rsidR="00705D1F" w:rsidRPr="00D96933">
        <w:t>Kits.</w:t>
      </w:r>
    </w:p>
    <w:p w14:paraId="3F648D2E" w14:textId="0ACD4B32" w:rsidR="00705D1F" w:rsidRPr="00D96933" w:rsidRDefault="00406E07" w:rsidP="008B7723">
      <w:pPr>
        <w:pStyle w:val="ARCATSubSub2"/>
      </w:pPr>
      <w:r w:rsidRPr="00D96933">
        <w:t>LiftMaster LMRRU</w:t>
      </w:r>
      <w:r w:rsidR="007047CF">
        <w:t>L</w:t>
      </w:r>
      <w:r w:rsidRPr="00D96933">
        <w:t xml:space="preserve"> Reflective Photo </w:t>
      </w:r>
      <w:r w:rsidR="00705D1F" w:rsidRPr="00D96933">
        <w:t>Eyes.</w:t>
      </w:r>
    </w:p>
    <w:p w14:paraId="3F648D2F" w14:textId="1E6EAE09" w:rsidR="00705D1F" w:rsidRPr="00D96933" w:rsidRDefault="00406E07" w:rsidP="008B7723">
      <w:pPr>
        <w:pStyle w:val="ARCATSubSub2"/>
      </w:pPr>
      <w:r w:rsidRPr="00D96933">
        <w:t>LiftMaster LMTBU</w:t>
      </w:r>
      <w:r w:rsidR="007047CF">
        <w:t>L</w:t>
      </w:r>
      <w:r w:rsidRPr="00D96933">
        <w:t xml:space="preserve"> Thru-Beam Photo </w:t>
      </w:r>
      <w:r w:rsidR="00705D1F" w:rsidRPr="00D96933">
        <w:t>Eyes.</w:t>
      </w:r>
    </w:p>
    <w:p w14:paraId="3F648D30" w14:textId="77777777" w:rsidR="00816DDA" w:rsidRDefault="00406E07" w:rsidP="00231F5A">
      <w:pPr>
        <w:pStyle w:val="ARCATSubSub2"/>
      </w:pPr>
      <w:r w:rsidRPr="00D96933">
        <w:t>LiftMaster LMWEKITU Wireless Edge Kith with Transmitter and Receiver.</w:t>
      </w:r>
    </w:p>
    <w:p w14:paraId="3F648D31" w14:textId="77777777" w:rsidR="00816DDA" w:rsidRDefault="00406E07" w:rsidP="00231F5A">
      <w:pPr>
        <w:pStyle w:val="ARCATSubSub2"/>
      </w:pPr>
      <w:r w:rsidRPr="00D96933">
        <w:t>LiftMaster LMWETXU Wireless Edge Transceiver</w:t>
      </w:r>
    </w:p>
    <w:p w14:paraId="3F648D32" w14:textId="77777777" w:rsidR="00816DDA" w:rsidRDefault="00406E07" w:rsidP="00231F5A">
      <w:pPr>
        <w:pStyle w:val="ARCATSubSub1"/>
      </w:pPr>
      <w:r w:rsidRPr="00D96933">
        <w:t>Wired Monitored Edges (all require use of LMWEKITU)</w:t>
      </w:r>
    </w:p>
    <w:p w14:paraId="3F648D33" w14:textId="77777777" w:rsidR="00816DDA" w:rsidRDefault="00406E07" w:rsidP="00231F5A">
      <w:pPr>
        <w:pStyle w:val="ARCATSubSub2"/>
      </w:pPr>
      <w:r w:rsidRPr="00D96933">
        <w:t>LiftMaster S</w:t>
      </w:r>
      <w:r w:rsidR="003F5B95" w:rsidRPr="00D96933">
        <w:t>50</w:t>
      </w:r>
      <w:r w:rsidRPr="00D96933">
        <w:t xml:space="preserve"> Small Profile Monitored Edge</w:t>
      </w:r>
    </w:p>
    <w:p w14:paraId="3F648D34" w14:textId="77777777" w:rsidR="00816DDA" w:rsidRDefault="00406E07" w:rsidP="00231F5A">
      <w:pPr>
        <w:pStyle w:val="ARCATSubSub2"/>
      </w:pPr>
      <w:r w:rsidRPr="00D96933">
        <w:t>LiftMaster L50 Large Profile Monitored Edge</w:t>
      </w:r>
    </w:p>
    <w:p w14:paraId="3F648D35" w14:textId="77777777" w:rsidR="00816DDA" w:rsidRDefault="00406E07" w:rsidP="00231F5A">
      <w:pPr>
        <w:pStyle w:val="ARCATSubSub2"/>
      </w:pPr>
      <w:r w:rsidRPr="00D96933">
        <w:t>LiftMaster WS4 Wrap-Around 4 foot (1219 mm) square monitored edge</w:t>
      </w:r>
    </w:p>
    <w:p w14:paraId="3F648D36" w14:textId="77777777" w:rsidR="00816DDA" w:rsidRDefault="00406E07" w:rsidP="00231F5A">
      <w:pPr>
        <w:pStyle w:val="ARCATSubSub2"/>
      </w:pPr>
      <w:r w:rsidRPr="00D96933">
        <w:t>LiftMaster WS5 Wrap-Around 5 foot (1524 mm) square monitored edge</w:t>
      </w:r>
    </w:p>
    <w:p w14:paraId="3F648D37" w14:textId="77777777" w:rsidR="00816DDA" w:rsidRDefault="00406E07" w:rsidP="00231F5A">
      <w:pPr>
        <w:pStyle w:val="ARCATSubSub2"/>
      </w:pPr>
      <w:r w:rsidRPr="00D96933">
        <w:t>LiftMaster WS6 Wrap-Around 6 foot (1829 mm) square monitored edge</w:t>
      </w:r>
    </w:p>
    <w:p w14:paraId="3F648D38" w14:textId="77777777" w:rsidR="00816DDA" w:rsidRDefault="00406E07" w:rsidP="00231F5A">
      <w:pPr>
        <w:pStyle w:val="ARCATSubSub2"/>
      </w:pPr>
      <w:r w:rsidRPr="00D96933">
        <w:t>LiftMaster WR4 Wrap-Around 4 foot (1219 mm) square monitored edge</w:t>
      </w:r>
    </w:p>
    <w:p w14:paraId="3F648D39" w14:textId="77777777" w:rsidR="00816DDA" w:rsidRDefault="00406E07" w:rsidP="00231F5A">
      <w:pPr>
        <w:pStyle w:val="ARCATSubSub2"/>
      </w:pPr>
      <w:r w:rsidRPr="00D96933">
        <w:t>LiftMaster WR</w:t>
      </w:r>
      <w:r w:rsidR="00A377CC" w:rsidRPr="00D96933">
        <w:t>5</w:t>
      </w:r>
      <w:r w:rsidRPr="00D96933">
        <w:t xml:space="preserve"> Wrap-Around 5 foot (1524 mm) square monitored edge</w:t>
      </w:r>
    </w:p>
    <w:p w14:paraId="3F648D3A" w14:textId="77777777" w:rsidR="00816DDA" w:rsidRPr="00231F5A" w:rsidRDefault="00406E07" w:rsidP="00231F5A">
      <w:pPr>
        <w:pStyle w:val="ARCATSubSub2"/>
      </w:pPr>
      <w:r w:rsidRPr="00D96933">
        <w:t>LiftMaster WR</w:t>
      </w:r>
      <w:r w:rsidR="00A377CC" w:rsidRPr="00D96933">
        <w:t>6</w:t>
      </w:r>
      <w:r w:rsidRPr="00D96933">
        <w:t xml:space="preserve"> Wrap-Around 6 foot (1829 mm) square monitored edge</w:t>
      </w:r>
    </w:p>
    <w:p w14:paraId="3F648D3B" w14:textId="77777777" w:rsidR="001B0F68" w:rsidRPr="00D96933" w:rsidRDefault="001B0F68" w:rsidP="00A04806">
      <w:pPr>
        <w:pStyle w:val="ARCATSubPara"/>
        <w:rPr>
          <w:sz w:val="20"/>
        </w:rPr>
      </w:pPr>
      <w:r w:rsidRPr="00D96933">
        <w:rPr>
          <w:sz w:val="20"/>
        </w:rPr>
        <w:t>Accessories:  Provide the optional accessories listed below.</w:t>
      </w:r>
    </w:p>
    <w:p w14:paraId="3F648D3C" w14:textId="77777777" w:rsidR="00406E07" w:rsidRPr="00D96933" w:rsidRDefault="00AF7DC9" w:rsidP="00A04806">
      <w:pPr>
        <w:pStyle w:val="ARCATSubSub1"/>
      </w:pPr>
      <w:r w:rsidRPr="00D96933">
        <w:t>LiftMaster LOOPDETLM Plug-in Loop Detector</w:t>
      </w:r>
    </w:p>
    <w:p w14:paraId="3F648D3D" w14:textId="77777777" w:rsidR="00AF7DC9" w:rsidRPr="00D96933" w:rsidRDefault="00AF7DC9" w:rsidP="00A04806">
      <w:pPr>
        <w:pStyle w:val="ARCATSubSub1"/>
      </w:pPr>
      <w:r w:rsidRPr="00D96933">
        <w:t>LiftMaster KPW250 – Wireless Commercial Keypad</w:t>
      </w:r>
    </w:p>
    <w:p w14:paraId="3F648D3E" w14:textId="77777777" w:rsidR="00AF7DC9" w:rsidRPr="00D96933" w:rsidRDefault="00AF7DC9" w:rsidP="00A04806">
      <w:pPr>
        <w:pStyle w:val="ARCATSubSub1"/>
      </w:pPr>
      <w:r w:rsidRPr="00D96933">
        <w:t xml:space="preserve">LiftMaster </w:t>
      </w:r>
      <w:r w:rsidR="00572D91" w:rsidRPr="00D96933">
        <w:t>892LT</w:t>
      </w:r>
      <w:r w:rsidRPr="00D96933">
        <w:t xml:space="preserve"> 2-Button Security+ 2.0 Learning Remote Control</w:t>
      </w:r>
    </w:p>
    <w:p w14:paraId="3F648D3F" w14:textId="77777777" w:rsidR="00816DDA" w:rsidRDefault="00AF7DC9" w:rsidP="00231F5A">
      <w:pPr>
        <w:pStyle w:val="ARCATSubSub1"/>
      </w:pPr>
      <w:r w:rsidRPr="00D96933">
        <w:t>LiftMaster 894LT 4-Button Security+ 2.0 Learning Remote Control</w:t>
      </w:r>
    </w:p>
    <w:p w14:paraId="3F648D40" w14:textId="77777777" w:rsidR="00816DDA" w:rsidRDefault="00AF7DC9" w:rsidP="00231F5A">
      <w:pPr>
        <w:pStyle w:val="ARCATSubSub1"/>
      </w:pPr>
      <w:r w:rsidRPr="00D96933">
        <w:t>LiftMaster 811LM 1-Button Encrypted DIP Remote Control</w:t>
      </w:r>
    </w:p>
    <w:p w14:paraId="3F648D41" w14:textId="77777777" w:rsidR="00816DDA" w:rsidRDefault="00AF7DC9" w:rsidP="00231F5A">
      <w:pPr>
        <w:pStyle w:val="ARCATSubSub1"/>
      </w:pPr>
      <w:r w:rsidRPr="00D96933">
        <w:t>LiftMaster 813LM 3-Button Encrypted DIP Remote Control</w:t>
      </w:r>
    </w:p>
    <w:p w14:paraId="3F648D42" w14:textId="77777777" w:rsidR="00816DDA" w:rsidRDefault="00AF7DC9" w:rsidP="00231F5A">
      <w:pPr>
        <w:pStyle w:val="ARCATSubSub1"/>
      </w:pPr>
      <w:r w:rsidRPr="00D96933">
        <w:t xml:space="preserve">LiftMaster IPAC – </w:t>
      </w:r>
      <w:r w:rsidR="00365B29" w:rsidRPr="00D96933">
        <w:t>Internet Protocol Access Control Entry System</w:t>
      </w:r>
    </w:p>
    <w:p w14:paraId="3F648D43" w14:textId="77777777" w:rsidR="00816DDA" w:rsidRDefault="00AF7DC9" w:rsidP="00231F5A">
      <w:pPr>
        <w:pStyle w:val="ARCATSubSub1"/>
      </w:pPr>
      <w:r w:rsidRPr="00D96933">
        <w:t>LiftMaster EL2000SS Stainless Steel Commercial and Gated Community Telephone Entry</w:t>
      </w:r>
      <w:r w:rsidR="006D524A" w:rsidRPr="00D96933">
        <w:t xml:space="preserve"> System.</w:t>
      </w:r>
    </w:p>
    <w:p w14:paraId="3F648D44" w14:textId="77777777" w:rsidR="006D524A" w:rsidRPr="00D96933" w:rsidRDefault="006D524A" w:rsidP="00A04806">
      <w:pPr>
        <w:pStyle w:val="ARCATSubSub1"/>
      </w:pPr>
      <w:r w:rsidRPr="00D96933">
        <w:t>LiftMaster Star1000 Commercial Access Control Receiver</w:t>
      </w:r>
    </w:p>
    <w:p w14:paraId="3F648D45" w14:textId="77777777" w:rsidR="006D524A" w:rsidRPr="00D96933" w:rsidRDefault="006D524A" w:rsidP="00A04806">
      <w:pPr>
        <w:pStyle w:val="ARCATSubSub1"/>
      </w:pPr>
      <w:r w:rsidRPr="00D96933">
        <w:t>LiftMaster PPWR Passport Receiver with Security+ 2.0 Technology</w:t>
      </w:r>
    </w:p>
    <w:p w14:paraId="3F648D46" w14:textId="77777777" w:rsidR="006D524A" w:rsidRPr="00D96933" w:rsidRDefault="006D524A" w:rsidP="00A04806">
      <w:pPr>
        <w:pStyle w:val="ARCATSubSub1"/>
      </w:pPr>
      <w:r w:rsidRPr="00D96933">
        <w:t>LiftMaster PPV1 Passport 1-Button Remote</w:t>
      </w:r>
    </w:p>
    <w:p w14:paraId="3F648D47" w14:textId="77777777" w:rsidR="006D524A" w:rsidRPr="00D96933" w:rsidRDefault="006D524A" w:rsidP="00A04806">
      <w:pPr>
        <w:pStyle w:val="ARCATSubSub1"/>
      </w:pPr>
      <w:r w:rsidRPr="00D96933">
        <w:t>LiftMaster PPK1 Passport 1-Button Mini Remote</w:t>
      </w:r>
    </w:p>
    <w:p w14:paraId="3F648D48" w14:textId="77777777" w:rsidR="006D524A" w:rsidRPr="00D96933" w:rsidRDefault="006D524A" w:rsidP="00A04806">
      <w:pPr>
        <w:pStyle w:val="ARCATSubSub1"/>
      </w:pPr>
      <w:r w:rsidRPr="00D96933">
        <w:t>LiftMaster KPR2000 Single Access Remote Control Keypad and Proximity Reader</w:t>
      </w:r>
    </w:p>
    <w:p w14:paraId="3F648D49" w14:textId="77777777" w:rsidR="006D524A" w:rsidRPr="00D96933" w:rsidRDefault="006D524A" w:rsidP="00A04806">
      <w:pPr>
        <w:pStyle w:val="ARCATSubSub1"/>
      </w:pPr>
      <w:r w:rsidRPr="00D96933">
        <w:t>LiftMaster HTRNB Heater Kit</w:t>
      </w:r>
    </w:p>
    <w:p w14:paraId="3F648D4A" w14:textId="77777777" w:rsidR="008B7723" w:rsidRPr="00D96933" w:rsidRDefault="006D524A" w:rsidP="00A04806">
      <w:pPr>
        <w:pStyle w:val="ARCATSubSub1"/>
      </w:pPr>
      <w:r w:rsidRPr="00D96933">
        <w:t xml:space="preserve">LiftMaster Power Wheels, 4 inch (101 mm) or 6 inch (152 mm) </w:t>
      </w:r>
      <w:proofErr w:type="gramStart"/>
      <w:r w:rsidRPr="00D96933">
        <w:t>heat treated</w:t>
      </w:r>
      <w:proofErr w:type="gramEnd"/>
      <w:r w:rsidRPr="00D96933">
        <w:t xml:space="preserve"> wheels</w:t>
      </w:r>
      <w:r w:rsidR="008B7723" w:rsidRPr="00D96933">
        <w:t>.</w:t>
      </w:r>
    </w:p>
    <w:p w14:paraId="3F648D4B" w14:textId="77777777" w:rsidR="006D524A" w:rsidRPr="00D96933" w:rsidRDefault="006D524A" w:rsidP="008B7723">
      <w:pPr>
        <w:pStyle w:val="ARCATBlank"/>
        <w:rPr>
          <w:sz w:val="20"/>
        </w:rPr>
      </w:pPr>
    </w:p>
    <w:p w14:paraId="3F648F7B" w14:textId="77777777" w:rsidR="001B0F68" w:rsidRPr="00D96933" w:rsidRDefault="001B0F68" w:rsidP="00A04806">
      <w:pPr>
        <w:pStyle w:val="ARCATBlank"/>
        <w:rPr>
          <w:sz w:val="20"/>
        </w:rPr>
      </w:pPr>
      <w:bookmarkStart w:id="0" w:name="_GoBack"/>
      <w:bookmarkEnd w:id="0"/>
    </w:p>
    <w:p w14:paraId="3F648F7C" w14:textId="77777777" w:rsidR="001B0F68" w:rsidRPr="00D96933" w:rsidRDefault="001B0F68" w:rsidP="00A04806">
      <w:pPr>
        <w:pStyle w:val="ARCATPart"/>
        <w:rPr>
          <w:sz w:val="20"/>
        </w:rPr>
      </w:pPr>
      <w:r w:rsidRPr="00D96933">
        <w:rPr>
          <w:sz w:val="20"/>
        </w:rPr>
        <w:t>EXECUTION</w:t>
      </w:r>
    </w:p>
    <w:p w14:paraId="3F648F7D" w14:textId="77777777" w:rsidR="001B0F68" w:rsidRPr="00D96933" w:rsidRDefault="001B0F68" w:rsidP="00A04806">
      <w:pPr>
        <w:pStyle w:val="ARCATBlank"/>
        <w:rPr>
          <w:sz w:val="20"/>
        </w:rPr>
      </w:pPr>
    </w:p>
    <w:p w14:paraId="3F648F7E" w14:textId="77777777" w:rsidR="001B0F68" w:rsidRPr="00D96933" w:rsidRDefault="001B0F68" w:rsidP="00A04806">
      <w:pPr>
        <w:pStyle w:val="ARCATArticle"/>
        <w:rPr>
          <w:sz w:val="20"/>
        </w:rPr>
      </w:pPr>
      <w:r w:rsidRPr="00D96933">
        <w:rPr>
          <w:sz w:val="20"/>
        </w:rPr>
        <w:t>EXAMINATION AND PREPARATION</w:t>
      </w:r>
    </w:p>
    <w:p w14:paraId="3F648F7F" w14:textId="77777777" w:rsidR="001B0F68" w:rsidRPr="00D96933" w:rsidRDefault="001B0F68" w:rsidP="00A04806">
      <w:pPr>
        <w:pStyle w:val="ARCATBlank"/>
        <w:rPr>
          <w:sz w:val="20"/>
        </w:rPr>
      </w:pPr>
    </w:p>
    <w:p w14:paraId="3F648F80" w14:textId="77777777" w:rsidR="001B0F68" w:rsidRPr="00D96933" w:rsidRDefault="001B0F68" w:rsidP="00A04806">
      <w:pPr>
        <w:pStyle w:val="ARCATParagraph"/>
        <w:rPr>
          <w:sz w:val="20"/>
        </w:rPr>
      </w:pPr>
      <w:r w:rsidRPr="00D96933">
        <w:rPr>
          <w:sz w:val="20"/>
        </w:rPr>
        <w:t>Inspect and prepare substrates using the methods recommended by the manufacturer for achieving best result for the substrates under project conditions.</w:t>
      </w:r>
    </w:p>
    <w:p w14:paraId="3F648F81" w14:textId="77777777" w:rsidR="001B0F68" w:rsidRPr="00D96933" w:rsidRDefault="001B0F68" w:rsidP="00A04806">
      <w:pPr>
        <w:pStyle w:val="ARCATBlank"/>
        <w:rPr>
          <w:sz w:val="20"/>
        </w:rPr>
      </w:pPr>
    </w:p>
    <w:p w14:paraId="3F648F82" w14:textId="77777777" w:rsidR="001B0F68" w:rsidRPr="00D96933" w:rsidRDefault="001B0F68" w:rsidP="00A04806">
      <w:pPr>
        <w:pStyle w:val="ARCATParagraph"/>
        <w:rPr>
          <w:sz w:val="20"/>
        </w:rPr>
      </w:pPr>
      <w:r w:rsidRPr="00D96933">
        <w:rPr>
          <w:sz w:val="20"/>
        </w:rPr>
        <w:t xml:space="preserve">Do not proceed with installation until substrates have been prepared using the methods recommended by the manufacturer and deviations from manufacturer’s recommended </w:t>
      </w:r>
      <w:r w:rsidRPr="00D96933">
        <w:rPr>
          <w:sz w:val="20"/>
        </w:rPr>
        <w:lastRenderedPageBreak/>
        <w:t xml:space="preserve">tolerances </w:t>
      </w:r>
      <w:proofErr w:type="gramStart"/>
      <w:r w:rsidRPr="00D96933">
        <w:rPr>
          <w:sz w:val="20"/>
        </w:rPr>
        <w:t>are corrected</w:t>
      </w:r>
      <w:proofErr w:type="gramEnd"/>
      <w:r w:rsidRPr="00D96933">
        <w:rPr>
          <w:sz w:val="20"/>
        </w:rPr>
        <w:t>. Commencement of installation constitutes acceptance of conditions.</w:t>
      </w:r>
    </w:p>
    <w:p w14:paraId="3F648F83" w14:textId="77777777" w:rsidR="001B0F68" w:rsidRPr="00D96933" w:rsidRDefault="001B0F68" w:rsidP="00A04806">
      <w:pPr>
        <w:pStyle w:val="ARCATBlank"/>
        <w:rPr>
          <w:sz w:val="20"/>
        </w:rPr>
      </w:pPr>
    </w:p>
    <w:p w14:paraId="3F648F84" w14:textId="77777777" w:rsidR="001B0F68" w:rsidRPr="00D96933" w:rsidRDefault="001B0F68" w:rsidP="00A04806">
      <w:pPr>
        <w:pStyle w:val="ARCATParagraph"/>
        <w:rPr>
          <w:sz w:val="20"/>
        </w:rPr>
      </w:pPr>
      <w:r w:rsidRPr="00D96933">
        <w:rPr>
          <w:sz w:val="20"/>
        </w:rPr>
        <w:t>If preparation is the responsibility of another installer, notify Architect in writing of deviations from manufacturer’s recommended installation tolerances and conditions.</w:t>
      </w:r>
    </w:p>
    <w:p w14:paraId="3F648F85" w14:textId="77777777" w:rsidR="001B0F68" w:rsidRPr="00D96933" w:rsidRDefault="001B0F68" w:rsidP="00A04806">
      <w:pPr>
        <w:pStyle w:val="ARCATBlank"/>
        <w:rPr>
          <w:sz w:val="20"/>
        </w:rPr>
      </w:pPr>
    </w:p>
    <w:p w14:paraId="3F648F86" w14:textId="77777777" w:rsidR="001B0F68" w:rsidRPr="00D96933" w:rsidRDefault="001B0F68" w:rsidP="00A04806">
      <w:pPr>
        <w:pStyle w:val="ARCATArticle"/>
        <w:rPr>
          <w:sz w:val="20"/>
        </w:rPr>
      </w:pPr>
      <w:r w:rsidRPr="00D96933">
        <w:rPr>
          <w:sz w:val="20"/>
        </w:rPr>
        <w:t>INSTALLATION</w:t>
      </w:r>
    </w:p>
    <w:p w14:paraId="3F648F87" w14:textId="77777777" w:rsidR="001B0F68" w:rsidRPr="00D96933" w:rsidRDefault="001B0F68" w:rsidP="00A04806">
      <w:pPr>
        <w:pStyle w:val="ARCATBlank"/>
        <w:rPr>
          <w:sz w:val="20"/>
        </w:rPr>
      </w:pPr>
    </w:p>
    <w:p w14:paraId="3F648F88" w14:textId="77777777" w:rsidR="001B0F68" w:rsidRPr="00D96933" w:rsidRDefault="001B0F68" w:rsidP="00A04806">
      <w:pPr>
        <w:pStyle w:val="ARCATParagraph"/>
        <w:rPr>
          <w:sz w:val="20"/>
        </w:rPr>
      </w:pPr>
      <w:r w:rsidRPr="00D96933">
        <w:rPr>
          <w:sz w:val="20"/>
        </w:rPr>
        <w:t xml:space="preserve">Install in accordance with manufacturer’s instructions.  Test for proper operation and adjust until satisfactory results </w:t>
      </w:r>
      <w:proofErr w:type="gramStart"/>
      <w:r w:rsidRPr="00D96933">
        <w:rPr>
          <w:sz w:val="20"/>
        </w:rPr>
        <w:t>are obtained</w:t>
      </w:r>
      <w:proofErr w:type="gramEnd"/>
      <w:r w:rsidRPr="00D96933">
        <w:rPr>
          <w:sz w:val="20"/>
        </w:rPr>
        <w:t>.</w:t>
      </w:r>
    </w:p>
    <w:p w14:paraId="3F648F89" w14:textId="77777777" w:rsidR="001B0F68" w:rsidRPr="00D96933" w:rsidRDefault="001B0F68" w:rsidP="00A04806">
      <w:pPr>
        <w:pStyle w:val="ARCATBlank"/>
        <w:rPr>
          <w:sz w:val="20"/>
        </w:rPr>
      </w:pPr>
    </w:p>
    <w:p w14:paraId="3F648F8A" w14:textId="77777777" w:rsidR="001B0F68" w:rsidRPr="00D96933" w:rsidRDefault="001B0F68" w:rsidP="00A04806">
      <w:pPr>
        <w:pStyle w:val="ARCATArticle"/>
        <w:rPr>
          <w:sz w:val="20"/>
        </w:rPr>
      </w:pPr>
      <w:r w:rsidRPr="00D96933">
        <w:rPr>
          <w:sz w:val="20"/>
        </w:rPr>
        <w:t>PROTECTION</w:t>
      </w:r>
    </w:p>
    <w:p w14:paraId="3F648F8B" w14:textId="77777777" w:rsidR="001B0F68" w:rsidRPr="00D96933" w:rsidRDefault="001B0F68" w:rsidP="00A04806">
      <w:pPr>
        <w:pStyle w:val="ARCATBlank"/>
        <w:rPr>
          <w:sz w:val="20"/>
        </w:rPr>
      </w:pPr>
    </w:p>
    <w:p w14:paraId="3F648F8C" w14:textId="77777777" w:rsidR="001B0F68" w:rsidRPr="00D96933" w:rsidRDefault="001B0F68" w:rsidP="00A04806">
      <w:pPr>
        <w:pStyle w:val="ARCATParagraph"/>
        <w:rPr>
          <w:sz w:val="20"/>
        </w:rPr>
      </w:pPr>
      <w:r w:rsidRPr="00D96933">
        <w:rPr>
          <w:sz w:val="20"/>
        </w:rPr>
        <w:t xml:space="preserve">Protect installed products until completion of project.  </w:t>
      </w:r>
    </w:p>
    <w:p w14:paraId="3F648F8D" w14:textId="77777777" w:rsidR="001B0F68" w:rsidRPr="00D96933" w:rsidRDefault="001B0F68" w:rsidP="00A04806">
      <w:pPr>
        <w:pStyle w:val="ARCATBlank"/>
        <w:rPr>
          <w:sz w:val="20"/>
        </w:rPr>
      </w:pPr>
    </w:p>
    <w:p w14:paraId="3F648F8E" w14:textId="77777777" w:rsidR="001B0F68" w:rsidRPr="00D96933" w:rsidRDefault="001B0F68" w:rsidP="00A04806">
      <w:pPr>
        <w:pStyle w:val="ARCATParagraph"/>
        <w:rPr>
          <w:sz w:val="20"/>
        </w:rPr>
      </w:pPr>
      <w:r w:rsidRPr="00D96933">
        <w:rPr>
          <w:sz w:val="20"/>
        </w:rPr>
        <w:t>Touch</w:t>
      </w:r>
      <w:r w:rsidR="00CF0E07" w:rsidRPr="00D96933">
        <w:rPr>
          <w:sz w:val="20"/>
        </w:rPr>
        <w:t>-</w:t>
      </w:r>
      <w:r w:rsidRPr="00D96933">
        <w:rPr>
          <w:sz w:val="20"/>
        </w:rPr>
        <w:t>up, repair or replace damaged products before Substantial Completion.</w:t>
      </w:r>
    </w:p>
    <w:p w14:paraId="3F648F8F" w14:textId="77777777" w:rsidR="001B0F68" w:rsidRPr="00D96933" w:rsidRDefault="001B0F68" w:rsidP="00A04806">
      <w:pPr>
        <w:pStyle w:val="ARCATBlank"/>
        <w:rPr>
          <w:sz w:val="20"/>
        </w:rPr>
      </w:pPr>
    </w:p>
    <w:p w14:paraId="3F648F90" w14:textId="77777777" w:rsidR="001B0F68" w:rsidRPr="00D96933" w:rsidRDefault="001B0F68" w:rsidP="001B0F68">
      <w:pPr>
        <w:pStyle w:val="ARCATEndOfSection"/>
        <w:outlineLvl w:val="0"/>
        <w:rPr>
          <w:sz w:val="20"/>
        </w:rPr>
      </w:pPr>
      <w:r w:rsidRPr="00D96933">
        <w:rPr>
          <w:sz w:val="20"/>
        </w:rPr>
        <w:tab/>
        <w:t>END OF SECTION</w:t>
      </w:r>
    </w:p>
    <w:p w14:paraId="3F648F91" w14:textId="77777777" w:rsidR="001B0F68" w:rsidRPr="00D96933" w:rsidRDefault="001B0F68" w:rsidP="00A04806">
      <w:pPr>
        <w:pStyle w:val="ARCATBlank"/>
        <w:rPr>
          <w:sz w:val="20"/>
        </w:rPr>
      </w:pPr>
    </w:p>
    <w:sectPr w:rsidR="001B0F68" w:rsidRPr="00D96933" w:rsidSect="001B0F68">
      <w:footerReference w:type="default" r:id="rId11"/>
      <w:endnotePr>
        <w:numFmt w:val="decimal"/>
      </w:endnotePr>
      <w:pgSz w:w="12240" w:h="15840" w:code="1"/>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648F96" w14:textId="77777777" w:rsidR="00AD579E" w:rsidRDefault="00AD579E">
      <w:pPr>
        <w:spacing w:line="20" w:lineRule="exact"/>
      </w:pPr>
    </w:p>
  </w:endnote>
  <w:endnote w:type="continuationSeparator" w:id="0">
    <w:p w14:paraId="3F648F97" w14:textId="77777777" w:rsidR="00AD579E" w:rsidRDefault="00AD579E">
      <w:r>
        <w:t xml:space="preserve"> </w:t>
      </w:r>
    </w:p>
  </w:endnote>
  <w:endnote w:type="continuationNotice" w:id="1">
    <w:p w14:paraId="3F648F98" w14:textId="77777777" w:rsidR="00AD579E" w:rsidRDefault="00AD579E">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648F99" w14:textId="528E5688" w:rsidR="00AD579E" w:rsidRPr="00D96933" w:rsidRDefault="00AD579E" w:rsidP="001B0F68">
    <w:pPr>
      <w:pStyle w:val="Footer"/>
      <w:rPr>
        <w:sz w:val="20"/>
      </w:rPr>
    </w:pPr>
    <w:r w:rsidRPr="00D96933">
      <w:rPr>
        <w:sz w:val="20"/>
      </w:rPr>
      <w:tab/>
      <w:t>02829-</w:t>
    </w:r>
    <w:r w:rsidRPr="00D96933">
      <w:rPr>
        <w:sz w:val="20"/>
      </w:rPr>
      <w:fldChar w:fldCharType="begin"/>
    </w:r>
    <w:r w:rsidRPr="00D96933">
      <w:rPr>
        <w:sz w:val="20"/>
      </w:rPr>
      <w:instrText>page \* arabic</w:instrText>
    </w:r>
    <w:r w:rsidRPr="00D96933">
      <w:rPr>
        <w:sz w:val="20"/>
      </w:rPr>
      <w:fldChar w:fldCharType="separate"/>
    </w:r>
    <w:r w:rsidR="00EE0CCF">
      <w:rPr>
        <w:noProof/>
        <w:sz w:val="20"/>
      </w:rPr>
      <w:t>1</w:t>
    </w:r>
    <w:r w:rsidRPr="00D96933">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48F94" w14:textId="77777777" w:rsidR="00AD579E" w:rsidRDefault="00AD579E">
      <w:r>
        <w:separator/>
      </w:r>
    </w:p>
  </w:footnote>
  <w:footnote w:type="continuationSeparator" w:id="0">
    <w:p w14:paraId="3F648F95" w14:textId="77777777" w:rsidR="00AD579E" w:rsidRDefault="00AD57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hint="default"/>
      </w:rPr>
    </w:lvl>
    <w:lvl w:ilvl="1">
      <w:start w:val="1"/>
      <w:numFmt w:val="decimal"/>
      <w:pStyle w:val="Heading2"/>
      <w:lvlText w:val="%1.%2"/>
      <w:legacy w:legacy="1" w:legacySpace="0" w:legacyIndent="0"/>
      <w:lvlJc w:val="left"/>
      <w:rPr>
        <w:rFonts w:ascii="Times New Roman" w:hAnsi="Times New Roman" w:hint="default"/>
      </w:rPr>
    </w:lvl>
    <w:lvl w:ilvl="2">
      <w:start w:val="1"/>
      <w:numFmt w:val="upperLetter"/>
      <w:pStyle w:val="Heading3"/>
      <w:lvlText w:val="%3."/>
      <w:legacy w:legacy="1" w:legacySpace="0" w:legacyIndent="0"/>
      <w:lvlJc w:val="left"/>
      <w:rPr>
        <w:rFonts w:ascii="Times New Roman" w:hAnsi="Times New Roman" w:hint="default"/>
      </w:rPr>
    </w:lvl>
    <w:lvl w:ilvl="3">
      <w:start w:val="1"/>
      <w:numFmt w:val="decimal"/>
      <w:pStyle w:val="Heading4"/>
      <w:lvlText w:val="%4."/>
      <w:legacy w:legacy="1" w:legacySpace="0" w:legacyIndent="0"/>
      <w:lvlJc w:val="left"/>
      <w:rPr>
        <w:rFonts w:ascii="Times New Roman" w:hAnsi="Times New Roman" w:hint="default"/>
      </w:rPr>
    </w:lvl>
    <w:lvl w:ilvl="4">
      <w:start w:val="1"/>
      <w:numFmt w:val="lowerLetter"/>
      <w:pStyle w:val="Heading5"/>
      <w:lvlText w:val="%5."/>
      <w:legacy w:legacy="1" w:legacySpace="0" w:legacyIndent="0"/>
      <w:lvlJc w:val="left"/>
      <w:rPr>
        <w:rFonts w:ascii="Times New Roman" w:hAnsi="Times New Roman" w:hint="default"/>
      </w:rPr>
    </w:lvl>
    <w:lvl w:ilvl="5">
      <w:start w:val="1"/>
      <w:numFmt w:val="decimal"/>
      <w:pStyle w:val="Heading6"/>
      <w:lvlText w:val="%6)"/>
      <w:legacy w:legacy="1" w:legacySpace="0" w:legacyIndent="0"/>
      <w:lvlJc w:val="left"/>
      <w:rPr>
        <w:rFonts w:ascii="Times New Roman" w:hAnsi="Times New Roman" w:hint="default"/>
      </w:rPr>
    </w:lvl>
    <w:lvl w:ilvl="6">
      <w:start w:val="1"/>
      <w:numFmt w:val="lowerLetter"/>
      <w:pStyle w:val="Heading7"/>
      <w:lvlText w:val="%7)"/>
      <w:legacy w:legacy="1" w:legacySpace="0" w:legacyIndent="0"/>
      <w:lvlJc w:val="left"/>
      <w:rPr>
        <w:rFonts w:ascii="Times New Roman" w:hAnsi="Times New Roman" w:hint="default"/>
      </w:rPr>
    </w:lvl>
    <w:lvl w:ilvl="7">
      <w:start w:val="1"/>
      <w:numFmt w:val="lowerRoman"/>
      <w:pStyle w:val="Heading8"/>
      <w:lvlText w:val="%8."/>
      <w:legacy w:legacy="1" w:legacySpace="0" w:legacyIndent="0"/>
      <w:lvlJc w:val="left"/>
      <w:rPr>
        <w:rFonts w:ascii="Times New Roman" w:hAnsi="Times New Roman" w:hint="default"/>
      </w:rPr>
    </w:lvl>
    <w:lvl w:ilvl="8">
      <w:numFmt w:val="none"/>
      <w:lvlText w:val=""/>
      <w:lvlJc w:val="left"/>
    </w:lvl>
  </w:abstractNum>
  <w:abstractNum w:abstractNumId="1" w15:restartNumberingAfterBreak="0">
    <w:nsid w:val="00000001"/>
    <w:multiLevelType w:val="multilevel"/>
    <w:tmpl w:val="00000001"/>
    <w:name w:val="MASTERSPEC"/>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9302F63"/>
    <w:multiLevelType w:val="multilevel"/>
    <w:tmpl w:val="55B8D7B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lvl>
    <w:lvl w:ilvl="1">
      <w:start w:val="1"/>
      <w:numFmt w:val="decimal"/>
      <w:pStyle w:val="Article"/>
      <w:lvlText w:val="%1.%2"/>
      <w:lvlJc w:val="left"/>
      <w:pPr>
        <w:tabs>
          <w:tab w:val="num" w:pos="576"/>
        </w:tabs>
        <w:ind w:left="576" w:hanging="576"/>
      </w:pPr>
    </w:lvl>
    <w:lvl w:ilvl="2">
      <w:start w:val="1"/>
      <w:numFmt w:val="upperLetter"/>
      <w:pStyle w:val="Paragraph"/>
      <w:lvlText w:val="%3."/>
      <w:lvlJc w:val="left"/>
      <w:pPr>
        <w:tabs>
          <w:tab w:val="num" w:pos="1152"/>
        </w:tabs>
        <w:ind w:left="1152" w:hanging="576"/>
      </w:pPr>
    </w:lvl>
    <w:lvl w:ilvl="3">
      <w:start w:val="1"/>
      <w:numFmt w:val="decimal"/>
      <w:pStyle w:val="SubPara"/>
      <w:lvlText w:val="%4."/>
      <w:lvlJc w:val="left"/>
      <w:pPr>
        <w:tabs>
          <w:tab w:val="num" w:pos="1728"/>
        </w:tabs>
        <w:ind w:left="1728" w:hanging="576"/>
      </w:pPr>
    </w:lvl>
    <w:lvl w:ilvl="4">
      <w:start w:val="1"/>
      <w:numFmt w:val="lowerLetter"/>
      <w:pStyle w:val="SubSub1"/>
      <w:lvlText w:val="%5."/>
      <w:lvlJc w:val="left"/>
      <w:pPr>
        <w:tabs>
          <w:tab w:val="num" w:pos="2304"/>
        </w:tabs>
        <w:ind w:left="2304" w:hanging="576"/>
      </w:pPr>
    </w:lvl>
    <w:lvl w:ilvl="5">
      <w:start w:val="1"/>
      <w:numFmt w:val="decimal"/>
      <w:pStyle w:val="SubSub2"/>
      <w:lvlText w:val="%6)"/>
      <w:lvlJc w:val="left"/>
      <w:pPr>
        <w:tabs>
          <w:tab w:val="num" w:pos="2880"/>
        </w:tabs>
        <w:ind w:left="2880" w:hanging="576"/>
      </w:pPr>
    </w:lvl>
    <w:lvl w:ilvl="6">
      <w:start w:val="1"/>
      <w:numFmt w:val="lowerLetter"/>
      <w:pStyle w:val="SubSub3"/>
      <w:lvlText w:val="(%7)"/>
      <w:lvlJc w:val="left"/>
      <w:pPr>
        <w:tabs>
          <w:tab w:val="num" w:pos="3456"/>
        </w:tabs>
        <w:ind w:left="3456" w:hanging="576"/>
      </w:pPr>
    </w:lvl>
    <w:lvl w:ilvl="7">
      <w:start w:val="1"/>
      <w:numFmt w:val="decimal"/>
      <w:pStyle w:val="SubSub4"/>
      <w:lvlText w:val="(%8)"/>
      <w:lvlJc w:val="left"/>
      <w:pPr>
        <w:tabs>
          <w:tab w:val="num" w:pos="4032"/>
        </w:tabs>
        <w:ind w:left="4032" w:hanging="576"/>
      </w:pPr>
    </w:lvl>
    <w:lvl w:ilvl="8">
      <w:start w:val="1"/>
      <w:numFmt w:val="lowerRoman"/>
      <w:pStyle w:val="SubSub5"/>
      <w:lvlText w:val="(%9)"/>
      <w:lvlJc w:val="left"/>
      <w:pPr>
        <w:tabs>
          <w:tab w:val="num" w:pos="4608"/>
        </w:tabs>
        <w:ind w:left="4608" w:hanging="576"/>
      </w:pPr>
    </w:lvl>
  </w:abstractNum>
  <w:abstractNum w:abstractNumId="4" w15:restartNumberingAfterBreak="0">
    <w:nsid w:val="51864E08"/>
    <w:multiLevelType w:val="multilevel"/>
    <w:tmpl w:val="78527E2E"/>
    <w:lvl w:ilvl="0">
      <w:start w:val="1"/>
      <w:numFmt w:val="decimal"/>
      <w:pStyle w:val="ARCATPart"/>
      <w:suff w:val="nothing"/>
      <w:lvlText w:val="PART %1  "/>
      <w:lvlJc w:val="left"/>
      <w:pPr>
        <w:tabs>
          <w:tab w:val="num" w:pos="864"/>
        </w:tabs>
        <w:ind w:left="864" w:hanging="864"/>
      </w:pPr>
      <w:rPr>
        <w:rFonts w:hint="default"/>
      </w:rPr>
    </w:lvl>
    <w:lvl w:ilvl="1">
      <w:start w:val="1"/>
      <w:numFmt w:val="decimal"/>
      <w:pStyle w:val="ARCATArticle"/>
      <w:lvlText w:val="%1.%2"/>
      <w:lvlJc w:val="left"/>
      <w:pPr>
        <w:tabs>
          <w:tab w:val="num" w:pos="576"/>
        </w:tabs>
        <w:ind w:left="576" w:hanging="576"/>
      </w:pPr>
      <w:rPr>
        <w:rFonts w:hint="default"/>
      </w:rPr>
    </w:lvl>
    <w:lvl w:ilvl="2">
      <w:start w:val="1"/>
      <w:numFmt w:val="upperLetter"/>
      <w:pStyle w:val="ARCATParagraph"/>
      <w:lvlText w:val="%3."/>
      <w:lvlJc w:val="left"/>
      <w:pPr>
        <w:tabs>
          <w:tab w:val="num" w:pos="1152"/>
        </w:tabs>
        <w:ind w:left="1152" w:hanging="576"/>
      </w:pPr>
      <w:rPr>
        <w:rFonts w:hint="default"/>
      </w:rPr>
    </w:lvl>
    <w:lvl w:ilvl="3">
      <w:start w:val="1"/>
      <w:numFmt w:val="decimal"/>
      <w:pStyle w:val="ARCATSubPara"/>
      <w:lvlText w:val="%4."/>
      <w:lvlJc w:val="left"/>
      <w:pPr>
        <w:tabs>
          <w:tab w:val="num" w:pos="2016"/>
        </w:tabs>
        <w:ind w:left="2016" w:hanging="576"/>
      </w:pPr>
      <w:rPr>
        <w:rFonts w:hint="default"/>
        <w:color w:val="auto"/>
      </w:rPr>
    </w:lvl>
    <w:lvl w:ilvl="4">
      <w:start w:val="1"/>
      <w:numFmt w:val="lowerLetter"/>
      <w:pStyle w:val="ARCATSubSub1"/>
      <w:lvlText w:val="%5."/>
      <w:lvlJc w:val="left"/>
      <w:pPr>
        <w:tabs>
          <w:tab w:val="num" w:pos="2304"/>
        </w:tabs>
        <w:ind w:left="2304" w:hanging="576"/>
      </w:pPr>
      <w:rPr>
        <w:rFonts w:hint="default"/>
      </w:rPr>
    </w:lvl>
    <w:lvl w:ilvl="5">
      <w:start w:val="1"/>
      <w:numFmt w:val="decimal"/>
      <w:pStyle w:val="ARCATSubSub2"/>
      <w:lvlText w:val="%6)"/>
      <w:lvlJc w:val="left"/>
      <w:pPr>
        <w:tabs>
          <w:tab w:val="num" w:pos="2880"/>
        </w:tabs>
        <w:ind w:left="2880" w:hanging="576"/>
      </w:pPr>
      <w:rPr>
        <w:rFonts w:hint="default"/>
      </w:rPr>
    </w:lvl>
    <w:lvl w:ilvl="6">
      <w:start w:val="1"/>
      <w:numFmt w:val="lowerLetter"/>
      <w:pStyle w:val="ARCATSubSub3"/>
      <w:lvlText w:val="(%7)"/>
      <w:lvlJc w:val="left"/>
      <w:pPr>
        <w:tabs>
          <w:tab w:val="num" w:pos="3456"/>
        </w:tabs>
        <w:ind w:left="3456" w:hanging="576"/>
      </w:pPr>
      <w:rPr>
        <w:rFonts w:hint="default"/>
      </w:rPr>
    </w:lvl>
    <w:lvl w:ilvl="7">
      <w:start w:val="1"/>
      <w:numFmt w:val="decimal"/>
      <w:pStyle w:val="ARCATSubSub4"/>
      <w:lvlText w:val="(%8)"/>
      <w:lvlJc w:val="left"/>
      <w:pPr>
        <w:tabs>
          <w:tab w:val="num" w:pos="4032"/>
        </w:tabs>
        <w:ind w:left="4032" w:hanging="576"/>
      </w:pPr>
      <w:rPr>
        <w:rFonts w:hint="default"/>
      </w:rPr>
    </w:lvl>
    <w:lvl w:ilvl="8">
      <w:start w:val="1"/>
      <w:numFmt w:val="lowerRoman"/>
      <w:pStyle w:val="ARCATSubSub5"/>
      <w:lvlText w:val="(%9)"/>
      <w:lvlJc w:val="left"/>
      <w:pPr>
        <w:tabs>
          <w:tab w:val="num" w:pos="4608"/>
        </w:tabs>
        <w:ind w:left="4608" w:hanging="576"/>
      </w:pPr>
      <w:rPr>
        <w:rFonts w:hint="default"/>
      </w:rPr>
    </w:lvl>
  </w:abstractNum>
  <w:num w:numId="1">
    <w:abstractNumId w:val="0"/>
  </w:num>
  <w:num w:numId="2">
    <w:abstractNumId w:val="1"/>
  </w:num>
  <w:num w:numId="3">
    <w:abstractNumId w:val="3"/>
  </w:num>
  <w:num w:numId="4">
    <w:abstractNumId w:val="4"/>
  </w:num>
  <w:num w:numId="5">
    <w:abstractNumId w:val="2"/>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num>
  <w:num w:numId="15">
    <w:abstractNumId w:val="4"/>
  </w:num>
  <w:num w:numId="16">
    <w:abstractNumId w:val="4"/>
  </w:num>
  <w:num w:numId="17">
    <w:abstractNumId w:val="4"/>
  </w:num>
  <w:numIdMacAtCleanup w:val="10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attachedTemplate r:id="rId1"/>
  <w:linkStyles/>
  <w:stylePaneFormatFilter w:val="1708" w:allStyles="0" w:customStyles="0" w:latentStyles="0" w:stylesInUse="1" w:headingStyles="0" w:numberingStyles="0" w:tableStyles="0" w:directFormattingOnRuns="1" w:directFormattingOnParagraphs="1" w:directFormattingOnNumbering="1" w:directFormattingOnTables="0" w:clearFormatting="1" w:top3HeadingStyles="0" w:visibleStyles="0" w:alternateStyleNames="0"/>
  <w:documentProtection w:edit="trackedChanges" w:enforcement="0"/>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6A96"/>
    <w:rsid w:val="000456F2"/>
    <w:rsid w:val="00087CE5"/>
    <w:rsid w:val="00094A05"/>
    <w:rsid w:val="000A38FD"/>
    <w:rsid w:val="000D4286"/>
    <w:rsid w:val="000E0A9C"/>
    <w:rsid w:val="000F43D9"/>
    <w:rsid w:val="000F725C"/>
    <w:rsid w:val="00103021"/>
    <w:rsid w:val="001240A8"/>
    <w:rsid w:val="001429A5"/>
    <w:rsid w:val="001436A9"/>
    <w:rsid w:val="00146B6B"/>
    <w:rsid w:val="0015504D"/>
    <w:rsid w:val="00157143"/>
    <w:rsid w:val="00166438"/>
    <w:rsid w:val="0017638D"/>
    <w:rsid w:val="00185F94"/>
    <w:rsid w:val="00194737"/>
    <w:rsid w:val="001B0F68"/>
    <w:rsid w:val="001B0FC1"/>
    <w:rsid w:val="001B12FC"/>
    <w:rsid w:val="001E405B"/>
    <w:rsid w:val="00231F5A"/>
    <w:rsid w:val="0026761D"/>
    <w:rsid w:val="00271F14"/>
    <w:rsid w:val="00275AF2"/>
    <w:rsid w:val="002A2EDF"/>
    <w:rsid w:val="002B2BA4"/>
    <w:rsid w:val="002E750E"/>
    <w:rsid w:val="002F2F5D"/>
    <w:rsid w:val="003021AC"/>
    <w:rsid w:val="00317670"/>
    <w:rsid w:val="0031776E"/>
    <w:rsid w:val="00365B29"/>
    <w:rsid w:val="00370766"/>
    <w:rsid w:val="003775C9"/>
    <w:rsid w:val="003A1585"/>
    <w:rsid w:val="003A599A"/>
    <w:rsid w:val="003B095D"/>
    <w:rsid w:val="003B4765"/>
    <w:rsid w:val="003E593A"/>
    <w:rsid w:val="003E6A96"/>
    <w:rsid w:val="003E711A"/>
    <w:rsid w:val="003F5B95"/>
    <w:rsid w:val="004065F3"/>
    <w:rsid w:val="00406E07"/>
    <w:rsid w:val="004171D0"/>
    <w:rsid w:val="00417594"/>
    <w:rsid w:val="00420885"/>
    <w:rsid w:val="004419C6"/>
    <w:rsid w:val="004427F6"/>
    <w:rsid w:val="00452320"/>
    <w:rsid w:val="00456447"/>
    <w:rsid w:val="00463C98"/>
    <w:rsid w:val="00470C89"/>
    <w:rsid w:val="00472565"/>
    <w:rsid w:val="00473096"/>
    <w:rsid w:val="0049550C"/>
    <w:rsid w:val="00497ACD"/>
    <w:rsid w:val="004B626A"/>
    <w:rsid w:val="004B76BB"/>
    <w:rsid w:val="004F20C3"/>
    <w:rsid w:val="005164CF"/>
    <w:rsid w:val="00524F0D"/>
    <w:rsid w:val="005411F7"/>
    <w:rsid w:val="0054195A"/>
    <w:rsid w:val="005441B2"/>
    <w:rsid w:val="00572D91"/>
    <w:rsid w:val="005905B4"/>
    <w:rsid w:val="00593742"/>
    <w:rsid w:val="005D183A"/>
    <w:rsid w:val="005D334A"/>
    <w:rsid w:val="005D59E0"/>
    <w:rsid w:val="005E4ADF"/>
    <w:rsid w:val="006171F8"/>
    <w:rsid w:val="0062263E"/>
    <w:rsid w:val="006812E1"/>
    <w:rsid w:val="0069329F"/>
    <w:rsid w:val="006C34E3"/>
    <w:rsid w:val="006D524A"/>
    <w:rsid w:val="006F2A63"/>
    <w:rsid w:val="007047CF"/>
    <w:rsid w:val="00705D1F"/>
    <w:rsid w:val="007134E2"/>
    <w:rsid w:val="00721B6F"/>
    <w:rsid w:val="00724A4F"/>
    <w:rsid w:val="007905E2"/>
    <w:rsid w:val="007941E2"/>
    <w:rsid w:val="007D4622"/>
    <w:rsid w:val="008012A8"/>
    <w:rsid w:val="00816DDA"/>
    <w:rsid w:val="00854490"/>
    <w:rsid w:val="008564A0"/>
    <w:rsid w:val="00867A32"/>
    <w:rsid w:val="008A30B3"/>
    <w:rsid w:val="008B7723"/>
    <w:rsid w:val="008C4E7C"/>
    <w:rsid w:val="008C61C5"/>
    <w:rsid w:val="008D6F19"/>
    <w:rsid w:val="009214ED"/>
    <w:rsid w:val="00927935"/>
    <w:rsid w:val="0093595C"/>
    <w:rsid w:val="00937C55"/>
    <w:rsid w:val="00946421"/>
    <w:rsid w:val="00966A89"/>
    <w:rsid w:val="00990700"/>
    <w:rsid w:val="00991FA8"/>
    <w:rsid w:val="009A7CAF"/>
    <w:rsid w:val="009C6DC9"/>
    <w:rsid w:val="009D49A0"/>
    <w:rsid w:val="00A04806"/>
    <w:rsid w:val="00A344E5"/>
    <w:rsid w:val="00A358AD"/>
    <w:rsid w:val="00A377CC"/>
    <w:rsid w:val="00A451CE"/>
    <w:rsid w:val="00A47773"/>
    <w:rsid w:val="00A64E46"/>
    <w:rsid w:val="00AC0FBC"/>
    <w:rsid w:val="00AD579E"/>
    <w:rsid w:val="00AF268D"/>
    <w:rsid w:val="00AF7DC9"/>
    <w:rsid w:val="00B01646"/>
    <w:rsid w:val="00B027E2"/>
    <w:rsid w:val="00B16977"/>
    <w:rsid w:val="00B31DE8"/>
    <w:rsid w:val="00B442F2"/>
    <w:rsid w:val="00B442FF"/>
    <w:rsid w:val="00B5275D"/>
    <w:rsid w:val="00B6249C"/>
    <w:rsid w:val="00B95998"/>
    <w:rsid w:val="00BC2A25"/>
    <w:rsid w:val="00BC76E6"/>
    <w:rsid w:val="00BE1922"/>
    <w:rsid w:val="00BE7A70"/>
    <w:rsid w:val="00C0083D"/>
    <w:rsid w:val="00C11EA4"/>
    <w:rsid w:val="00C16A7E"/>
    <w:rsid w:val="00C36152"/>
    <w:rsid w:val="00C64190"/>
    <w:rsid w:val="00C72C50"/>
    <w:rsid w:val="00CA4BC4"/>
    <w:rsid w:val="00CC34F7"/>
    <w:rsid w:val="00CC414A"/>
    <w:rsid w:val="00CC42E0"/>
    <w:rsid w:val="00CF0797"/>
    <w:rsid w:val="00CF0E07"/>
    <w:rsid w:val="00CF5399"/>
    <w:rsid w:val="00CF664E"/>
    <w:rsid w:val="00D242B0"/>
    <w:rsid w:val="00D31879"/>
    <w:rsid w:val="00D34EFF"/>
    <w:rsid w:val="00D379BF"/>
    <w:rsid w:val="00D40AC9"/>
    <w:rsid w:val="00D628CF"/>
    <w:rsid w:val="00D96933"/>
    <w:rsid w:val="00DA21BD"/>
    <w:rsid w:val="00DA69A6"/>
    <w:rsid w:val="00DB20D5"/>
    <w:rsid w:val="00DB2C4A"/>
    <w:rsid w:val="00DB6AE1"/>
    <w:rsid w:val="00DC2E68"/>
    <w:rsid w:val="00E11436"/>
    <w:rsid w:val="00E32681"/>
    <w:rsid w:val="00E518A0"/>
    <w:rsid w:val="00E53DBB"/>
    <w:rsid w:val="00E85CB2"/>
    <w:rsid w:val="00E96A5B"/>
    <w:rsid w:val="00EA1AA2"/>
    <w:rsid w:val="00EA63C2"/>
    <w:rsid w:val="00EE0CCF"/>
    <w:rsid w:val="00EF548A"/>
    <w:rsid w:val="00EF6508"/>
    <w:rsid w:val="00F0749F"/>
    <w:rsid w:val="00F110CE"/>
    <w:rsid w:val="00FB1280"/>
    <w:rsid w:val="00FB1D5B"/>
    <w:rsid w:val="00FD3D21"/>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6488DB"/>
  <w15:docId w15:val="{B7141C78-C0C0-483D-ADAB-9836320C2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utoRedefine/>
    <w:uiPriority w:val="1"/>
    <w:qFormat/>
    <w:rsid w:val="004F3DDD"/>
    <w:pPr>
      <w:widowControl w:val="0"/>
      <w:autoSpaceDE w:val="0"/>
      <w:autoSpaceDN w:val="0"/>
      <w:adjustRightInd w:val="0"/>
    </w:pPr>
    <w:rPr>
      <w:rFonts w:ascii="Arial" w:hAnsi="Arial" w:cs="Arial"/>
    </w:rPr>
  </w:style>
  <w:style w:type="paragraph" w:styleId="Heading1">
    <w:name w:val="heading 1"/>
    <w:basedOn w:val="Normal"/>
    <w:next w:val="Normal"/>
    <w:uiPriority w:val="1"/>
    <w:qFormat/>
    <w:rsid w:val="00C07E4B"/>
    <w:pPr>
      <w:numPr>
        <w:numId w:val="1"/>
      </w:numPr>
      <w:outlineLvl w:val="0"/>
    </w:pPr>
  </w:style>
  <w:style w:type="paragraph" w:styleId="Heading2">
    <w:name w:val="heading 2"/>
    <w:basedOn w:val="Normal"/>
    <w:next w:val="Normal"/>
    <w:uiPriority w:val="1"/>
    <w:qFormat/>
    <w:rsid w:val="00C07E4B"/>
    <w:pPr>
      <w:numPr>
        <w:ilvl w:val="1"/>
        <w:numId w:val="1"/>
      </w:numPr>
      <w:outlineLvl w:val="1"/>
    </w:pPr>
  </w:style>
  <w:style w:type="paragraph" w:styleId="Heading3">
    <w:name w:val="heading 3"/>
    <w:basedOn w:val="Normal"/>
    <w:next w:val="Normal"/>
    <w:uiPriority w:val="1"/>
    <w:qFormat/>
    <w:rsid w:val="00C07E4B"/>
    <w:pPr>
      <w:numPr>
        <w:ilvl w:val="2"/>
        <w:numId w:val="1"/>
      </w:numPr>
      <w:outlineLvl w:val="2"/>
    </w:pPr>
  </w:style>
  <w:style w:type="paragraph" w:styleId="Heading4">
    <w:name w:val="heading 4"/>
    <w:basedOn w:val="Normal"/>
    <w:next w:val="Normal"/>
    <w:uiPriority w:val="1"/>
    <w:qFormat/>
    <w:rsid w:val="00C07E4B"/>
    <w:pPr>
      <w:numPr>
        <w:ilvl w:val="3"/>
        <w:numId w:val="1"/>
      </w:numPr>
      <w:outlineLvl w:val="3"/>
    </w:pPr>
  </w:style>
  <w:style w:type="paragraph" w:styleId="Heading5">
    <w:name w:val="heading 5"/>
    <w:basedOn w:val="Normal"/>
    <w:next w:val="Normal"/>
    <w:uiPriority w:val="1"/>
    <w:qFormat/>
    <w:rsid w:val="00C07E4B"/>
    <w:pPr>
      <w:numPr>
        <w:ilvl w:val="4"/>
        <w:numId w:val="1"/>
      </w:numPr>
      <w:outlineLvl w:val="4"/>
    </w:pPr>
  </w:style>
  <w:style w:type="paragraph" w:styleId="Heading6">
    <w:name w:val="heading 6"/>
    <w:basedOn w:val="Normal"/>
    <w:next w:val="Normal"/>
    <w:uiPriority w:val="1"/>
    <w:qFormat/>
    <w:rsid w:val="00C07E4B"/>
    <w:pPr>
      <w:numPr>
        <w:ilvl w:val="5"/>
        <w:numId w:val="1"/>
      </w:numPr>
      <w:outlineLvl w:val="5"/>
    </w:pPr>
  </w:style>
  <w:style w:type="paragraph" w:styleId="Heading7">
    <w:name w:val="heading 7"/>
    <w:basedOn w:val="Normal"/>
    <w:next w:val="Normal"/>
    <w:uiPriority w:val="1"/>
    <w:qFormat/>
    <w:rsid w:val="00C07E4B"/>
    <w:pPr>
      <w:numPr>
        <w:ilvl w:val="6"/>
        <w:numId w:val="1"/>
      </w:numPr>
      <w:outlineLvl w:val="6"/>
    </w:pPr>
  </w:style>
  <w:style w:type="paragraph" w:styleId="Heading8">
    <w:name w:val="heading 8"/>
    <w:basedOn w:val="Normal"/>
    <w:next w:val="Normal"/>
    <w:uiPriority w:val="1"/>
    <w:qFormat/>
    <w:rsid w:val="00C07E4B"/>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OfSection">
    <w:name w:val="ARCAT TitleOfSection"/>
    <w:basedOn w:val="Normal"/>
    <w:next w:val="ARCATBlank"/>
    <w:autoRedefine/>
    <w:rsid w:val="00C07E4B"/>
    <w:pPr>
      <w:widowControl/>
      <w:tabs>
        <w:tab w:val="center" w:pos="4320"/>
      </w:tabs>
      <w:suppressAutoHyphens/>
      <w:jc w:val="center"/>
    </w:pPr>
  </w:style>
  <w:style w:type="paragraph" w:customStyle="1" w:styleId="ARCATBlank">
    <w:name w:val="ARCAT Blank"/>
    <w:basedOn w:val="Normal"/>
    <w:link w:val="ARCATBlankChar"/>
    <w:autoRedefine/>
    <w:rsid w:val="00A04806"/>
    <w:pPr>
      <w:widowControl/>
      <w:tabs>
        <w:tab w:val="left" w:pos="9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ind w:left="1710" w:hanging="1710"/>
    </w:pPr>
    <w:rPr>
      <w:rFonts w:cs="Times New Roman"/>
    </w:rPr>
  </w:style>
  <w:style w:type="paragraph" w:customStyle="1" w:styleId="ARCATEndOfSection">
    <w:name w:val="ARCAT EndOfSection"/>
    <w:basedOn w:val="ARCATTitleOfSection"/>
    <w:next w:val="Normal"/>
    <w:autoRedefine/>
    <w:rsid w:val="00C07E4B"/>
    <w:pPr>
      <w:jc w:val="left"/>
    </w:pPr>
  </w:style>
  <w:style w:type="paragraph" w:customStyle="1" w:styleId="ARCATPart">
    <w:name w:val="ARCAT Part"/>
    <w:basedOn w:val="ARCATBlank"/>
    <w:next w:val="ARCATBlank"/>
    <w:link w:val="ARCATPartChar"/>
    <w:autoRedefine/>
    <w:rsid w:val="00C07E4B"/>
    <w:pPr>
      <w:numPr>
        <w:numId w:val="4"/>
      </w:numPr>
    </w:pPr>
  </w:style>
  <w:style w:type="paragraph" w:customStyle="1" w:styleId="ARCATArticle">
    <w:name w:val="ARCAT Article"/>
    <w:basedOn w:val="ARCATPart"/>
    <w:next w:val="ARCATBlank"/>
    <w:autoRedefine/>
    <w:rsid w:val="00C07E4B"/>
    <w:pPr>
      <w:numPr>
        <w:ilvl w:val="1"/>
      </w:numPr>
      <w:tabs>
        <w:tab w:val="clear" w:pos="576"/>
        <w:tab w:val="left" w:pos="234"/>
      </w:tabs>
    </w:pPr>
  </w:style>
  <w:style w:type="paragraph" w:customStyle="1" w:styleId="ARCATParagraph">
    <w:name w:val="ARCAT Paragraph"/>
    <w:basedOn w:val="ARCATArticle"/>
    <w:next w:val="ARCATBlank"/>
    <w:link w:val="ARCATParagraphChar1"/>
    <w:autoRedefine/>
    <w:rsid w:val="00EF6508"/>
    <w:pPr>
      <w:numPr>
        <w:ilvl w:val="2"/>
      </w:numPr>
      <w:tabs>
        <w:tab w:val="clear" w:pos="1152"/>
        <w:tab w:val="left" w:pos="576"/>
      </w:tabs>
    </w:pPr>
    <w:rPr>
      <w:bCs/>
    </w:rPr>
  </w:style>
  <w:style w:type="paragraph" w:customStyle="1" w:styleId="ARCATSubPara">
    <w:name w:val="ARCAT SubPara"/>
    <w:basedOn w:val="ARCATParagraph"/>
    <w:next w:val="ARCATBlank"/>
    <w:autoRedefine/>
    <w:rsid w:val="00937C55"/>
    <w:pPr>
      <w:numPr>
        <w:ilvl w:val="3"/>
      </w:numPr>
      <w:tabs>
        <w:tab w:val="clear" w:pos="1728"/>
      </w:tabs>
    </w:pPr>
  </w:style>
  <w:style w:type="paragraph" w:customStyle="1" w:styleId="ARCATSubSub1">
    <w:name w:val="ARCAT SubSub1"/>
    <w:basedOn w:val="ARCATSubPara"/>
    <w:next w:val="ARCATBlank"/>
    <w:autoRedefine/>
    <w:rsid w:val="00275AF2"/>
    <w:pPr>
      <w:numPr>
        <w:ilvl w:val="4"/>
      </w:numPr>
      <w:tabs>
        <w:tab w:val="clear" w:pos="2304"/>
      </w:tabs>
    </w:pPr>
    <w:rPr>
      <w:sz w:val="20"/>
    </w:rPr>
  </w:style>
  <w:style w:type="paragraph" w:customStyle="1" w:styleId="ARCATSubSub2">
    <w:name w:val="ARCAT SubSub2"/>
    <w:basedOn w:val="ARCATSubSub1"/>
    <w:autoRedefine/>
    <w:rsid w:val="00275AF2"/>
    <w:pPr>
      <w:numPr>
        <w:ilvl w:val="5"/>
      </w:numPr>
      <w:tabs>
        <w:tab w:val="clear" w:pos="2880"/>
      </w:tabs>
    </w:pPr>
  </w:style>
  <w:style w:type="paragraph" w:customStyle="1" w:styleId="ARCATSubSub3">
    <w:name w:val="ARCAT SubSub3"/>
    <w:basedOn w:val="ARCATSubSub2"/>
    <w:autoRedefine/>
    <w:rsid w:val="00C07E4B"/>
    <w:pPr>
      <w:numPr>
        <w:ilvl w:val="6"/>
      </w:numPr>
      <w:tabs>
        <w:tab w:val="clear" w:pos="3456"/>
      </w:tabs>
    </w:pPr>
  </w:style>
  <w:style w:type="paragraph" w:customStyle="1" w:styleId="ARCATSubSub4">
    <w:name w:val="ARCAT SubSub4"/>
    <w:basedOn w:val="ARCATSubSub3"/>
    <w:autoRedefine/>
    <w:rsid w:val="00C07E4B"/>
    <w:pPr>
      <w:numPr>
        <w:ilvl w:val="7"/>
      </w:numPr>
      <w:tabs>
        <w:tab w:val="clear" w:pos="4032"/>
      </w:tabs>
    </w:pPr>
  </w:style>
  <w:style w:type="paragraph" w:customStyle="1" w:styleId="ARCATSubSub5">
    <w:name w:val="ARCAT SubSub5"/>
    <w:basedOn w:val="ARCATSubSub4"/>
    <w:autoRedefine/>
    <w:rsid w:val="00C07E4B"/>
    <w:pPr>
      <w:numPr>
        <w:ilvl w:val="8"/>
      </w:numPr>
      <w:tabs>
        <w:tab w:val="clear" w:pos="4608"/>
      </w:tabs>
    </w:pPr>
  </w:style>
  <w:style w:type="paragraph" w:customStyle="1" w:styleId="ARCATNote">
    <w:name w:val="ARCAT Note"/>
    <w:basedOn w:val="Normal"/>
    <w:autoRedefine/>
    <w:rsid w:val="00927935"/>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vanish/>
      <w:color w:val="FF00FF"/>
    </w:rPr>
  </w:style>
  <w:style w:type="paragraph" w:styleId="Header">
    <w:name w:val="header"/>
    <w:basedOn w:val="Normal"/>
    <w:uiPriority w:val="1"/>
    <w:rsid w:val="00C07E4B"/>
    <w:pPr>
      <w:tabs>
        <w:tab w:val="center" w:pos="4320"/>
        <w:tab w:val="right" w:pos="8640"/>
      </w:tabs>
    </w:pPr>
  </w:style>
  <w:style w:type="paragraph" w:styleId="Footer">
    <w:name w:val="footer"/>
    <w:basedOn w:val="Normal"/>
    <w:uiPriority w:val="1"/>
    <w:rsid w:val="00C07E4B"/>
    <w:pPr>
      <w:tabs>
        <w:tab w:val="center" w:pos="4320"/>
        <w:tab w:val="right" w:pos="8640"/>
      </w:tabs>
    </w:pPr>
  </w:style>
  <w:style w:type="paragraph" w:customStyle="1" w:styleId="PRT">
    <w:name w:val="PRT"/>
    <w:basedOn w:val="Normal"/>
    <w:next w:val="ART"/>
    <w:rsid w:val="00B61CF0"/>
    <w:pPr>
      <w:keepNext/>
      <w:widowControl/>
      <w:numPr>
        <w:numId w:val="2"/>
      </w:numPr>
      <w:suppressAutoHyphens/>
      <w:autoSpaceDE/>
      <w:autoSpaceDN/>
      <w:adjustRightInd/>
      <w:spacing w:before="480"/>
      <w:jc w:val="both"/>
      <w:outlineLvl w:val="0"/>
    </w:pPr>
    <w:rPr>
      <w:rFonts w:ascii="Times New Roman" w:hAnsi="Times New Roman" w:cs="Times New Roman"/>
      <w:sz w:val="22"/>
    </w:rPr>
  </w:style>
  <w:style w:type="paragraph" w:customStyle="1" w:styleId="SUT">
    <w:name w:val="SUT"/>
    <w:basedOn w:val="Normal"/>
    <w:next w:val="PR1"/>
    <w:rsid w:val="00B61CF0"/>
    <w:pPr>
      <w:widowControl/>
      <w:numPr>
        <w:ilvl w:val="1"/>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DST">
    <w:name w:val="DST"/>
    <w:basedOn w:val="Normal"/>
    <w:next w:val="PR1"/>
    <w:rsid w:val="00B61CF0"/>
    <w:pPr>
      <w:widowControl/>
      <w:numPr>
        <w:ilvl w:val="2"/>
        <w:numId w:val="2"/>
      </w:numPr>
      <w:suppressAutoHyphens/>
      <w:autoSpaceDE/>
      <w:autoSpaceDN/>
      <w:adjustRightInd/>
      <w:spacing w:before="240"/>
      <w:jc w:val="both"/>
      <w:outlineLvl w:val="0"/>
    </w:pPr>
    <w:rPr>
      <w:rFonts w:ascii="Times New Roman" w:hAnsi="Times New Roman" w:cs="Times New Roman"/>
      <w:sz w:val="22"/>
    </w:rPr>
  </w:style>
  <w:style w:type="paragraph" w:customStyle="1" w:styleId="ART">
    <w:name w:val="ART"/>
    <w:basedOn w:val="Normal"/>
    <w:next w:val="PR1"/>
    <w:rsid w:val="00B61CF0"/>
    <w:pPr>
      <w:keepNext/>
      <w:widowControl/>
      <w:numPr>
        <w:ilvl w:val="3"/>
        <w:numId w:val="2"/>
      </w:numPr>
      <w:suppressAutoHyphens/>
      <w:autoSpaceDE/>
      <w:autoSpaceDN/>
      <w:adjustRightInd/>
      <w:spacing w:before="480"/>
      <w:jc w:val="both"/>
      <w:outlineLvl w:val="1"/>
    </w:pPr>
    <w:rPr>
      <w:rFonts w:ascii="Times New Roman" w:hAnsi="Times New Roman" w:cs="Times New Roman"/>
      <w:sz w:val="22"/>
    </w:rPr>
  </w:style>
  <w:style w:type="paragraph" w:customStyle="1" w:styleId="PR1">
    <w:name w:val="PR1"/>
    <w:basedOn w:val="Normal"/>
    <w:rsid w:val="00B61CF0"/>
    <w:pPr>
      <w:widowControl/>
      <w:numPr>
        <w:ilvl w:val="4"/>
        <w:numId w:val="2"/>
      </w:numPr>
      <w:suppressAutoHyphens/>
      <w:autoSpaceDE/>
      <w:autoSpaceDN/>
      <w:adjustRightInd/>
      <w:spacing w:before="240"/>
      <w:jc w:val="both"/>
      <w:outlineLvl w:val="2"/>
    </w:pPr>
    <w:rPr>
      <w:rFonts w:ascii="Times New Roman" w:hAnsi="Times New Roman" w:cs="Times New Roman"/>
      <w:sz w:val="22"/>
    </w:rPr>
  </w:style>
  <w:style w:type="paragraph" w:customStyle="1" w:styleId="PR2">
    <w:name w:val="PR2"/>
    <w:basedOn w:val="Normal"/>
    <w:rsid w:val="00B61CF0"/>
    <w:pPr>
      <w:widowControl/>
      <w:numPr>
        <w:ilvl w:val="5"/>
        <w:numId w:val="2"/>
      </w:numPr>
      <w:suppressAutoHyphens/>
      <w:autoSpaceDE/>
      <w:autoSpaceDN/>
      <w:adjustRightInd/>
      <w:jc w:val="both"/>
      <w:outlineLvl w:val="3"/>
    </w:pPr>
    <w:rPr>
      <w:rFonts w:ascii="Times New Roman" w:hAnsi="Times New Roman" w:cs="Times New Roman"/>
      <w:sz w:val="22"/>
    </w:rPr>
  </w:style>
  <w:style w:type="paragraph" w:customStyle="1" w:styleId="PR3">
    <w:name w:val="PR3"/>
    <w:basedOn w:val="Normal"/>
    <w:rsid w:val="00B61CF0"/>
    <w:pPr>
      <w:widowControl/>
      <w:numPr>
        <w:ilvl w:val="6"/>
        <w:numId w:val="2"/>
      </w:numPr>
      <w:suppressAutoHyphens/>
      <w:autoSpaceDE/>
      <w:autoSpaceDN/>
      <w:adjustRightInd/>
      <w:jc w:val="both"/>
      <w:outlineLvl w:val="4"/>
    </w:pPr>
    <w:rPr>
      <w:rFonts w:ascii="Times New Roman" w:hAnsi="Times New Roman" w:cs="Times New Roman"/>
      <w:sz w:val="22"/>
    </w:rPr>
  </w:style>
  <w:style w:type="paragraph" w:customStyle="1" w:styleId="PR4">
    <w:name w:val="PR4"/>
    <w:basedOn w:val="Normal"/>
    <w:rsid w:val="00B61CF0"/>
    <w:pPr>
      <w:widowControl/>
      <w:numPr>
        <w:ilvl w:val="7"/>
        <w:numId w:val="2"/>
      </w:numPr>
      <w:suppressAutoHyphens/>
      <w:autoSpaceDE/>
      <w:autoSpaceDN/>
      <w:adjustRightInd/>
      <w:jc w:val="both"/>
      <w:outlineLvl w:val="5"/>
    </w:pPr>
    <w:rPr>
      <w:rFonts w:ascii="Times New Roman" w:hAnsi="Times New Roman" w:cs="Times New Roman"/>
      <w:sz w:val="22"/>
    </w:rPr>
  </w:style>
  <w:style w:type="paragraph" w:customStyle="1" w:styleId="PR5">
    <w:name w:val="PR5"/>
    <w:basedOn w:val="Normal"/>
    <w:rsid w:val="00B61CF0"/>
    <w:pPr>
      <w:widowControl/>
      <w:numPr>
        <w:ilvl w:val="8"/>
        <w:numId w:val="2"/>
      </w:numPr>
      <w:suppressAutoHyphens/>
      <w:autoSpaceDE/>
      <w:autoSpaceDN/>
      <w:adjustRightInd/>
      <w:jc w:val="both"/>
      <w:outlineLvl w:val="6"/>
    </w:pPr>
    <w:rPr>
      <w:rFonts w:ascii="Times New Roman" w:hAnsi="Times New Roman" w:cs="Times New Roman"/>
      <w:sz w:val="22"/>
    </w:rPr>
  </w:style>
  <w:style w:type="paragraph" w:customStyle="1" w:styleId="Part">
    <w:name w:val="Part"/>
    <w:basedOn w:val="Normal"/>
    <w:next w:val="Normal"/>
    <w:autoRedefine/>
    <w:rsid w:val="00BC3BB6"/>
    <w:pPr>
      <w:widowControl/>
      <w:numPr>
        <w:numId w:val="3"/>
      </w:numPr>
      <w:suppressAutoHyphens/>
      <w:autoSpaceDE/>
      <w:autoSpaceDN/>
      <w:adjustRightInd/>
      <w:outlineLvl w:val="0"/>
    </w:pPr>
    <w:rPr>
      <w:rFonts w:cs="Times New Roman"/>
      <w:snapToGrid w:val="0"/>
    </w:rPr>
  </w:style>
  <w:style w:type="paragraph" w:customStyle="1" w:styleId="Article">
    <w:name w:val="Article"/>
    <w:basedOn w:val="Part"/>
    <w:next w:val="Normal"/>
    <w:autoRedefine/>
    <w:rsid w:val="00BC3BB6"/>
    <w:pPr>
      <w:numPr>
        <w:ilvl w:val="1"/>
      </w:numPr>
      <w:outlineLvl w:val="1"/>
    </w:pPr>
  </w:style>
  <w:style w:type="paragraph" w:customStyle="1" w:styleId="Paragraph">
    <w:name w:val="Paragraph"/>
    <w:basedOn w:val="Normal"/>
    <w:next w:val="Normal"/>
    <w:autoRedefine/>
    <w:rsid w:val="00BC3BB6"/>
    <w:pPr>
      <w:widowControl/>
      <w:numPr>
        <w:ilvl w:val="2"/>
        <w:numId w:val="3"/>
      </w:numPr>
      <w:tabs>
        <w:tab w:val="left" w:pos="0"/>
        <w:tab w:val="left" w:pos="576"/>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outlineLvl w:val="2"/>
    </w:pPr>
    <w:rPr>
      <w:rFonts w:cs="Times New Roman"/>
      <w:snapToGrid w:val="0"/>
    </w:rPr>
  </w:style>
  <w:style w:type="paragraph" w:customStyle="1" w:styleId="SubPara">
    <w:name w:val="SubPara"/>
    <w:basedOn w:val="Paragraph"/>
    <w:autoRedefine/>
    <w:rsid w:val="00BC3BB6"/>
    <w:pPr>
      <w:numPr>
        <w:ilvl w:val="3"/>
      </w:numPr>
      <w:tabs>
        <w:tab w:val="left" w:pos="1152"/>
      </w:tabs>
      <w:outlineLvl w:val="3"/>
    </w:pPr>
  </w:style>
  <w:style w:type="paragraph" w:customStyle="1" w:styleId="SubSub1">
    <w:name w:val="SubSub1"/>
    <w:basedOn w:val="Paragraph"/>
    <w:autoRedefine/>
    <w:rsid w:val="00BC3BB6"/>
    <w:pPr>
      <w:numPr>
        <w:ilvl w:val="4"/>
      </w:numPr>
      <w:tabs>
        <w:tab w:val="left" w:pos="1152"/>
      </w:tabs>
      <w:outlineLvl w:val="4"/>
    </w:pPr>
  </w:style>
  <w:style w:type="paragraph" w:customStyle="1" w:styleId="SubSub2">
    <w:name w:val="SubSub2"/>
    <w:basedOn w:val="Paragraph"/>
    <w:autoRedefine/>
    <w:rsid w:val="00BC3BB6"/>
    <w:pPr>
      <w:numPr>
        <w:ilvl w:val="5"/>
      </w:numPr>
      <w:tabs>
        <w:tab w:val="left" w:pos="1152"/>
      </w:tabs>
      <w:outlineLvl w:val="5"/>
    </w:pPr>
  </w:style>
  <w:style w:type="paragraph" w:customStyle="1" w:styleId="SubSub3">
    <w:name w:val="SubSub3"/>
    <w:basedOn w:val="Paragraph"/>
    <w:autoRedefine/>
    <w:rsid w:val="00BC3BB6"/>
    <w:pPr>
      <w:numPr>
        <w:ilvl w:val="6"/>
      </w:numPr>
      <w:tabs>
        <w:tab w:val="left" w:pos="1152"/>
      </w:tabs>
      <w:outlineLvl w:val="6"/>
    </w:pPr>
  </w:style>
  <w:style w:type="paragraph" w:customStyle="1" w:styleId="SubSub4">
    <w:name w:val="SubSub4"/>
    <w:basedOn w:val="Paragraph"/>
    <w:autoRedefine/>
    <w:rsid w:val="00BC3BB6"/>
    <w:pPr>
      <w:numPr>
        <w:ilvl w:val="7"/>
      </w:numPr>
      <w:tabs>
        <w:tab w:val="left" w:pos="1152"/>
      </w:tabs>
      <w:outlineLvl w:val="7"/>
    </w:pPr>
  </w:style>
  <w:style w:type="paragraph" w:customStyle="1" w:styleId="SubSub5">
    <w:name w:val="SubSub5"/>
    <w:basedOn w:val="Paragraph"/>
    <w:autoRedefine/>
    <w:rsid w:val="00BC3BB6"/>
    <w:pPr>
      <w:numPr>
        <w:ilvl w:val="8"/>
      </w:numPr>
      <w:tabs>
        <w:tab w:val="clear" w:pos="4608"/>
        <w:tab w:val="left" w:pos="1152"/>
        <w:tab w:val="num" w:pos="4752"/>
      </w:tabs>
      <w:outlineLvl w:val="8"/>
    </w:pPr>
  </w:style>
  <w:style w:type="paragraph" w:customStyle="1" w:styleId="Note">
    <w:name w:val="Note"/>
    <w:basedOn w:val="Normal"/>
    <w:autoRedefine/>
    <w:rsid w:val="007E7705"/>
    <w:pPr>
      <w:widowControl/>
      <w:suppressAutoHyphens/>
      <w:autoSpaceDE/>
      <w:autoSpaceDN/>
      <w:adjustRightInd/>
    </w:pPr>
    <w:rPr>
      <w:rFonts w:cs="Times New Roman"/>
      <w:snapToGrid w:val="0"/>
      <w:vanish/>
      <w:color w:val="FF00FF"/>
    </w:rPr>
  </w:style>
  <w:style w:type="character" w:customStyle="1" w:styleId="ARCATParagraphChar1">
    <w:name w:val="ARCAT Paragraph Char1"/>
    <w:link w:val="ARCATParagraph"/>
    <w:rsid w:val="00EF6508"/>
    <w:rPr>
      <w:rFonts w:ascii="Arial" w:hAnsi="Arial"/>
      <w:bCs/>
    </w:rPr>
  </w:style>
  <w:style w:type="character" w:customStyle="1" w:styleId="smallgray1">
    <w:name w:val="smallgray1"/>
    <w:rsid w:val="002220ED"/>
    <w:rPr>
      <w:rFonts w:ascii="Verdana" w:hAnsi="Verdana" w:hint="default"/>
      <w:color w:val="000000"/>
      <w:sz w:val="17"/>
      <w:szCs w:val="17"/>
    </w:rPr>
  </w:style>
  <w:style w:type="character" w:customStyle="1" w:styleId="bodymedium">
    <w:name w:val="bodymedium"/>
    <w:basedOn w:val="DefaultParagraphFont"/>
    <w:rsid w:val="003842EB"/>
  </w:style>
  <w:style w:type="character" w:customStyle="1" w:styleId="ARCATBlankChar">
    <w:name w:val="ARCAT Blank Char"/>
    <w:link w:val="ARCATBlank"/>
    <w:rsid w:val="00A04806"/>
    <w:rPr>
      <w:rFonts w:ascii="Arial" w:hAnsi="Arial"/>
    </w:rPr>
  </w:style>
  <w:style w:type="character" w:styleId="Hyperlink">
    <w:name w:val="Hyperlink"/>
    <w:rsid w:val="00ED5152"/>
    <w:rPr>
      <w:color w:val="0000FF"/>
      <w:u w:val="single"/>
    </w:rPr>
  </w:style>
  <w:style w:type="character" w:customStyle="1" w:styleId="normal021">
    <w:name w:val="normal021"/>
    <w:rsid w:val="00CC24C0"/>
    <w:rPr>
      <w:rFonts w:ascii="Verdana" w:hAnsi="Verdana" w:hint="default"/>
      <w:sz w:val="17"/>
      <w:szCs w:val="17"/>
    </w:rPr>
  </w:style>
  <w:style w:type="character" w:customStyle="1" w:styleId="ARCATPartChar">
    <w:name w:val="ARCAT Part Char"/>
    <w:basedOn w:val="ARCATBlankChar"/>
    <w:link w:val="ARCATPart"/>
    <w:rsid w:val="00613A93"/>
    <w:rPr>
      <w:rFonts w:ascii="Arial" w:hAnsi="Arial"/>
    </w:rPr>
  </w:style>
  <w:style w:type="paragraph" w:styleId="BodyText">
    <w:name w:val="Body Text"/>
    <w:basedOn w:val="Normal"/>
    <w:rsid w:val="009E2AC6"/>
    <w:pPr>
      <w:widowControl/>
      <w:autoSpaceDE/>
      <w:autoSpaceDN/>
      <w:adjustRightInd/>
      <w:jc w:val="both"/>
    </w:pPr>
    <w:rPr>
      <w:rFonts w:ascii="Tahoma" w:hAnsi="Tahoma" w:cs="Tahoma"/>
    </w:rPr>
  </w:style>
  <w:style w:type="character" w:styleId="CommentReference">
    <w:name w:val="annotation reference"/>
    <w:semiHidden/>
    <w:rsid w:val="00283F6C"/>
    <w:rPr>
      <w:sz w:val="16"/>
      <w:szCs w:val="16"/>
    </w:rPr>
  </w:style>
  <w:style w:type="paragraph" w:styleId="CommentText">
    <w:name w:val="annotation text"/>
    <w:basedOn w:val="Normal"/>
    <w:semiHidden/>
    <w:rsid w:val="00283F6C"/>
  </w:style>
  <w:style w:type="paragraph" w:styleId="CommentSubject">
    <w:name w:val="annotation subject"/>
    <w:basedOn w:val="CommentText"/>
    <w:next w:val="CommentText"/>
    <w:semiHidden/>
    <w:rsid w:val="00283F6C"/>
    <w:rPr>
      <w:b/>
      <w:bCs/>
    </w:rPr>
  </w:style>
  <w:style w:type="paragraph" w:styleId="BalloonText">
    <w:name w:val="Balloon Text"/>
    <w:basedOn w:val="Normal"/>
    <w:semiHidden/>
    <w:rsid w:val="00283F6C"/>
    <w:rPr>
      <w:rFonts w:ascii="Tahoma" w:hAnsi="Tahoma" w:cs="Tahoma"/>
      <w:sz w:val="16"/>
      <w:szCs w:val="16"/>
    </w:rPr>
  </w:style>
  <w:style w:type="paragraph" w:customStyle="1" w:styleId="ARCATNormal">
    <w:name w:val="ARCAT Normal"/>
    <w:rsid w:val="00481889"/>
    <w:pPr>
      <w:widowControl w:val="0"/>
      <w:autoSpaceDE w:val="0"/>
      <w:autoSpaceDN w:val="0"/>
      <w:adjustRightInd w:val="0"/>
    </w:pPr>
    <w:rPr>
      <w:rFonts w:ascii="Arial" w:hAnsi="Arial" w:cs="Arial"/>
    </w:rPr>
  </w:style>
  <w:style w:type="paragraph" w:styleId="DocumentMap">
    <w:name w:val="Document Map"/>
    <w:basedOn w:val="Normal"/>
    <w:link w:val="DocumentMapChar"/>
    <w:rsid w:val="003D09CE"/>
    <w:rPr>
      <w:rFonts w:ascii="Lucida Grande" w:hAnsi="Lucida Grande" w:cs="Times New Roman"/>
    </w:rPr>
  </w:style>
  <w:style w:type="character" w:customStyle="1" w:styleId="DocumentMapChar">
    <w:name w:val="Document Map Char"/>
    <w:link w:val="DocumentMap"/>
    <w:rsid w:val="003D09CE"/>
    <w:rPr>
      <w:rFonts w:ascii="Lucida Grande" w:hAnsi="Lucida Grande"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41602">
      <w:bodyDiv w:val="1"/>
      <w:marLeft w:val="0"/>
      <w:marRight w:val="0"/>
      <w:marTop w:val="0"/>
      <w:marBottom w:val="0"/>
      <w:divBdr>
        <w:top w:val="none" w:sz="0" w:space="0" w:color="auto"/>
        <w:left w:val="none" w:sz="0" w:space="0" w:color="auto"/>
        <w:bottom w:val="none" w:sz="0" w:space="0" w:color="auto"/>
        <w:right w:val="none" w:sz="0" w:space="0" w:color="auto"/>
      </w:divBdr>
    </w:div>
    <w:div w:id="39597971">
      <w:bodyDiv w:val="1"/>
      <w:marLeft w:val="0"/>
      <w:marRight w:val="0"/>
      <w:marTop w:val="0"/>
      <w:marBottom w:val="0"/>
      <w:divBdr>
        <w:top w:val="none" w:sz="0" w:space="0" w:color="auto"/>
        <w:left w:val="none" w:sz="0" w:space="0" w:color="auto"/>
        <w:bottom w:val="none" w:sz="0" w:space="0" w:color="auto"/>
        <w:right w:val="none" w:sz="0" w:space="0" w:color="auto"/>
      </w:divBdr>
    </w:div>
    <w:div w:id="49236308">
      <w:bodyDiv w:val="1"/>
      <w:marLeft w:val="0"/>
      <w:marRight w:val="0"/>
      <w:marTop w:val="0"/>
      <w:marBottom w:val="0"/>
      <w:divBdr>
        <w:top w:val="none" w:sz="0" w:space="0" w:color="auto"/>
        <w:left w:val="none" w:sz="0" w:space="0" w:color="auto"/>
        <w:bottom w:val="none" w:sz="0" w:space="0" w:color="auto"/>
        <w:right w:val="none" w:sz="0" w:space="0" w:color="auto"/>
      </w:divBdr>
    </w:div>
    <w:div w:id="53045940">
      <w:bodyDiv w:val="1"/>
      <w:marLeft w:val="0"/>
      <w:marRight w:val="0"/>
      <w:marTop w:val="0"/>
      <w:marBottom w:val="0"/>
      <w:divBdr>
        <w:top w:val="none" w:sz="0" w:space="0" w:color="auto"/>
        <w:left w:val="none" w:sz="0" w:space="0" w:color="auto"/>
        <w:bottom w:val="none" w:sz="0" w:space="0" w:color="auto"/>
        <w:right w:val="none" w:sz="0" w:space="0" w:color="auto"/>
      </w:divBdr>
    </w:div>
    <w:div w:id="58750310">
      <w:bodyDiv w:val="1"/>
      <w:marLeft w:val="0"/>
      <w:marRight w:val="0"/>
      <w:marTop w:val="0"/>
      <w:marBottom w:val="0"/>
      <w:divBdr>
        <w:top w:val="none" w:sz="0" w:space="0" w:color="auto"/>
        <w:left w:val="none" w:sz="0" w:space="0" w:color="auto"/>
        <w:bottom w:val="none" w:sz="0" w:space="0" w:color="auto"/>
        <w:right w:val="none" w:sz="0" w:space="0" w:color="auto"/>
      </w:divBdr>
    </w:div>
    <w:div w:id="79714419">
      <w:bodyDiv w:val="1"/>
      <w:marLeft w:val="0"/>
      <w:marRight w:val="0"/>
      <w:marTop w:val="0"/>
      <w:marBottom w:val="0"/>
      <w:divBdr>
        <w:top w:val="none" w:sz="0" w:space="0" w:color="auto"/>
        <w:left w:val="none" w:sz="0" w:space="0" w:color="auto"/>
        <w:bottom w:val="none" w:sz="0" w:space="0" w:color="auto"/>
        <w:right w:val="none" w:sz="0" w:space="0" w:color="auto"/>
      </w:divBdr>
    </w:div>
    <w:div w:id="82921419">
      <w:bodyDiv w:val="1"/>
      <w:marLeft w:val="0"/>
      <w:marRight w:val="0"/>
      <w:marTop w:val="0"/>
      <w:marBottom w:val="0"/>
      <w:divBdr>
        <w:top w:val="none" w:sz="0" w:space="0" w:color="auto"/>
        <w:left w:val="none" w:sz="0" w:space="0" w:color="auto"/>
        <w:bottom w:val="none" w:sz="0" w:space="0" w:color="auto"/>
        <w:right w:val="none" w:sz="0" w:space="0" w:color="auto"/>
      </w:divBdr>
    </w:div>
    <w:div w:id="100421686">
      <w:bodyDiv w:val="1"/>
      <w:marLeft w:val="0"/>
      <w:marRight w:val="0"/>
      <w:marTop w:val="0"/>
      <w:marBottom w:val="0"/>
      <w:divBdr>
        <w:top w:val="none" w:sz="0" w:space="0" w:color="auto"/>
        <w:left w:val="none" w:sz="0" w:space="0" w:color="auto"/>
        <w:bottom w:val="none" w:sz="0" w:space="0" w:color="auto"/>
        <w:right w:val="none" w:sz="0" w:space="0" w:color="auto"/>
      </w:divBdr>
    </w:div>
    <w:div w:id="114981325">
      <w:bodyDiv w:val="1"/>
      <w:marLeft w:val="0"/>
      <w:marRight w:val="0"/>
      <w:marTop w:val="0"/>
      <w:marBottom w:val="0"/>
      <w:divBdr>
        <w:top w:val="none" w:sz="0" w:space="0" w:color="auto"/>
        <w:left w:val="none" w:sz="0" w:space="0" w:color="auto"/>
        <w:bottom w:val="none" w:sz="0" w:space="0" w:color="auto"/>
        <w:right w:val="none" w:sz="0" w:space="0" w:color="auto"/>
      </w:divBdr>
    </w:div>
    <w:div w:id="145900967">
      <w:bodyDiv w:val="1"/>
      <w:marLeft w:val="0"/>
      <w:marRight w:val="0"/>
      <w:marTop w:val="0"/>
      <w:marBottom w:val="0"/>
      <w:divBdr>
        <w:top w:val="none" w:sz="0" w:space="0" w:color="auto"/>
        <w:left w:val="none" w:sz="0" w:space="0" w:color="auto"/>
        <w:bottom w:val="none" w:sz="0" w:space="0" w:color="auto"/>
        <w:right w:val="none" w:sz="0" w:space="0" w:color="auto"/>
      </w:divBdr>
    </w:div>
    <w:div w:id="172889032">
      <w:bodyDiv w:val="1"/>
      <w:marLeft w:val="0"/>
      <w:marRight w:val="0"/>
      <w:marTop w:val="0"/>
      <w:marBottom w:val="0"/>
      <w:divBdr>
        <w:top w:val="none" w:sz="0" w:space="0" w:color="auto"/>
        <w:left w:val="none" w:sz="0" w:space="0" w:color="auto"/>
        <w:bottom w:val="none" w:sz="0" w:space="0" w:color="auto"/>
        <w:right w:val="none" w:sz="0" w:space="0" w:color="auto"/>
      </w:divBdr>
    </w:div>
    <w:div w:id="173765450">
      <w:bodyDiv w:val="1"/>
      <w:marLeft w:val="0"/>
      <w:marRight w:val="0"/>
      <w:marTop w:val="0"/>
      <w:marBottom w:val="0"/>
      <w:divBdr>
        <w:top w:val="none" w:sz="0" w:space="0" w:color="auto"/>
        <w:left w:val="none" w:sz="0" w:space="0" w:color="auto"/>
        <w:bottom w:val="none" w:sz="0" w:space="0" w:color="auto"/>
        <w:right w:val="none" w:sz="0" w:space="0" w:color="auto"/>
      </w:divBdr>
    </w:div>
    <w:div w:id="186259718">
      <w:bodyDiv w:val="1"/>
      <w:marLeft w:val="0"/>
      <w:marRight w:val="0"/>
      <w:marTop w:val="0"/>
      <w:marBottom w:val="0"/>
      <w:divBdr>
        <w:top w:val="none" w:sz="0" w:space="0" w:color="auto"/>
        <w:left w:val="none" w:sz="0" w:space="0" w:color="auto"/>
        <w:bottom w:val="none" w:sz="0" w:space="0" w:color="auto"/>
        <w:right w:val="none" w:sz="0" w:space="0" w:color="auto"/>
      </w:divBdr>
    </w:div>
    <w:div w:id="188764962">
      <w:bodyDiv w:val="1"/>
      <w:marLeft w:val="0"/>
      <w:marRight w:val="0"/>
      <w:marTop w:val="0"/>
      <w:marBottom w:val="0"/>
      <w:divBdr>
        <w:top w:val="none" w:sz="0" w:space="0" w:color="auto"/>
        <w:left w:val="none" w:sz="0" w:space="0" w:color="auto"/>
        <w:bottom w:val="none" w:sz="0" w:space="0" w:color="auto"/>
        <w:right w:val="none" w:sz="0" w:space="0" w:color="auto"/>
      </w:divBdr>
    </w:div>
    <w:div w:id="193349472">
      <w:bodyDiv w:val="1"/>
      <w:marLeft w:val="0"/>
      <w:marRight w:val="0"/>
      <w:marTop w:val="0"/>
      <w:marBottom w:val="0"/>
      <w:divBdr>
        <w:top w:val="none" w:sz="0" w:space="0" w:color="auto"/>
        <w:left w:val="none" w:sz="0" w:space="0" w:color="auto"/>
        <w:bottom w:val="none" w:sz="0" w:space="0" w:color="auto"/>
        <w:right w:val="none" w:sz="0" w:space="0" w:color="auto"/>
      </w:divBdr>
    </w:div>
    <w:div w:id="196084133">
      <w:bodyDiv w:val="1"/>
      <w:marLeft w:val="0"/>
      <w:marRight w:val="0"/>
      <w:marTop w:val="0"/>
      <w:marBottom w:val="0"/>
      <w:divBdr>
        <w:top w:val="none" w:sz="0" w:space="0" w:color="auto"/>
        <w:left w:val="none" w:sz="0" w:space="0" w:color="auto"/>
        <w:bottom w:val="none" w:sz="0" w:space="0" w:color="auto"/>
        <w:right w:val="none" w:sz="0" w:space="0" w:color="auto"/>
      </w:divBdr>
    </w:div>
    <w:div w:id="199589227">
      <w:bodyDiv w:val="1"/>
      <w:marLeft w:val="0"/>
      <w:marRight w:val="0"/>
      <w:marTop w:val="0"/>
      <w:marBottom w:val="0"/>
      <w:divBdr>
        <w:top w:val="none" w:sz="0" w:space="0" w:color="auto"/>
        <w:left w:val="none" w:sz="0" w:space="0" w:color="auto"/>
        <w:bottom w:val="none" w:sz="0" w:space="0" w:color="auto"/>
        <w:right w:val="none" w:sz="0" w:space="0" w:color="auto"/>
      </w:divBdr>
    </w:div>
    <w:div w:id="204372844">
      <w:bodyDiv w:val="1"/>
      <w:marLeft w:val="0"/>
      <w:marRight w:val="0"/>
      <w:marTop w:val="0"/>
      <w:marBottom w:val="0"/>
      <w:divBdr>
        <w:top w:val="none" w:sz="0" w:space="0" w:color="auto"/>
        <w:left w:val="none" w:sz="0" w:space="0" w:color="auto"/>
        <w:bottom w:val="none" w:sz="0" w:space="0" w:color="auto"/>
        <w:right w:val="none" w:sz="0" w:space="0" w:color="auto"/>
      </w:divBdr>
    </w:div>
    <w:div w:id="217086389">
      <w:bodyDiv w:val="1"/>
      <w:marLeft w:val="0"/>
      <w:marRight w:val="0"/>
      <w:marTop w:val="0"/>
      <w:marBottom w:val="0"/>
      <w:divBdr>
        <w:top w:val="none" w:sz="0" w:space="0" w:color="auto"/>
        <w:left w:val="none" w:sz="0" w:space="0" w:color="auto"/>
        <w:bottom w:val="none" w:sz="0" w:space="0" w:color="auto"/>
        <w:right w:val="none" w:sz="0" w:space="0" w:color="auto"/>
      </w:divBdr>
    </w:div>
    <w:div w:id="225460722">
      <w:bodyDiv w:val="1"/>
      <w:marLeft w:val="0"/>
      <w:marRight w:val="0"/>
      <w:marTop w:val="0"/>
      <w:marBottom w:val="0"/>
      <w:divBdr>
        <w:top w:val="none" w:sz="0" w:space="0" w:color="auto"/>
        <w:left w:val="none" w:sz="0" w:space="0" w:color="auto"/>
        <w:bottom w:val="none" w:sz="0" w:space="0" w:color="auto"/>
        <w:right w:val="none" w:sz="0" w:space="0" w:color="auto"/>
      </w:divBdr>
    </w:div>
    <w:div w:id="225999088">
      <w:bodyDiv w:val="1"/>
      <w:marLeft w:val="0"/>
      <w:marRight w:val="0"/>
      <w:marTop w:val="0"/>
      <w:marBottom w:val="0"/>
      <w:divBdr>
        <w:top w:val="none" w:sz="0" w:space="0" w:color="auto"/>
        <w:left w:val="none" w:sz="0" w:space="0" w:color="auto"/>
        <w:bottom w:val="none" w:sz="0" w:space="0" w:color="auto"/>
        <w:right w:val="none" w:sz="0" w:space="0" w:color="auto"/>
      </w:divBdr>
    </w:div>
    <w:div w:id="241062461">
      <w:bodyDiv w:val="1"/>
      <w:marLeft w:val="0"/>
      <w:marRight w:val="0"/>
      <w:marTop w:val="0"/>
      <w:marBottom w:val="0"/>
      <w:divBdr>
        <w:top w:val="none" w:sz="0" w:space="0" w:color="auto"/>
        <w:left w:val="none" w:sz="0" w:space="0" w:color="auto"/>
        <w:bottom w:val="none" w:sz="0" w:space="0" w:color="auto"/>
        <w:right w:val="none" w:sz="0" w:space="0" w:color="auto"/>
      </w:divBdr>
    </w:div>
    <w:div w:id="243957439">
      <w:bodyDiv w:val="1"/>
      <w:marLeft w:val="0"/>
      <w:marRight w:val="0"/>
      <w:marTop w:val="0"/>
      <w:marBottom w:val="0"/>
      <w:divBdr>
        <w:top w:val="none" w:sz="0" w:space="0" w:color="auto"/>
        <w:left w:val="none" w:sz="0" w:space="0" w:color="auto"/>
        <w:bottom w:val="none" w:sz="0" w:space="0" w:color="auto"/>
        <w:right w:val="none" w:sz="0" w:space="0" w:color="auto"/>
      </w:divBdr>
    </w:div>
    <w:div w:id="250048144">
      <w:bodyDiv w:val="1"/>
      <w:marLeft w:val="0"/>
      <w:marRight w:val="0"/>
      <w:marTop w:val="0"/>
      <w:marBottom w:val="0"/>
      <w:divBdr>
        <w:top w:val="none" w:sz="0" w:space="0" w:color="auto"/>
        <w:left w:val="none" w:sz="0" w:space="0" w:color="auto"/>
        <w:bottom w:val="none" w:sz="0" w:space="0" w:color="auto"/>
        <w:right w:val="none" w:sz="0" w:space="0" w:color="auto"/>
      </w:divBdr>
    </w:div>
    <w:div w:id="257715373">
      <w:bodyDiv w:val="1"/>
      <w:marLeft w:val="0"/>
      <w:marRight w:val="0"/>
      <w:marTop w:val="0"/>
      <w:marBottom w:val="0"/>
      <w:divBdr>
        <w:top w:val="none" w:sz="0" w:space="0" w:color="auto"/>
        <w:left w:val="none" w:sz="0" w:space="0" w:color="auto"/>
        <w:bottom w:val="none" w:sz="0" w:space="0" w:color="auto"/>
        <w:right w:val="none" w:sz="0" w:space="0" w:color="auto"/>
      </w:divBdr>
    </w:div>
    <w:div w:id="260600958">
      <w:bodyDiv w:val="1"/>
      <w:marLeft w:val="0"/>
      <w:marRight w:val="0"/>
      <w:marTop w:val="0"/>
      <w:marBottom w:val="0"/>
      <w:divBdr>
        <w:top w:val="none" w:sz="0" w:space="0" w:color="auto"/>
        <w:left w:val="none" w:sz="0" w:space="0" w:color="auto"/>
        <w:bottom w:val="none" w:sz="0" w:space="0" w:color="auto"/>
        <w:right w:val="none" w:sz="0" w:space="0" w:color="auto"/>
      </w:divBdr>
    </w:div>
    <w:div w:id="268122652">
      <w:bodyDiv w:val="1"/>
      <w:marLeft w:val="0"/>
      <w:marRight w:val="0"/>
      <w:marTop w:val="0"/>
      <w:marBottom w:val="0"/>
      <w:divBdr>
        <w:top w:val="none" w:sz="0" w:space="0" w:color="auto"/>
        <w:left w:val="none" w:sz="0" w:space="0" w:color="auto"/>
        <w:bottom w:val="none" w:sz="0" w:space="0" w:color="auto"/>
        <w:right w:val="none" w:sz="0" w:space="0" w:color="auto"/>
      </w:divBdr>
    </w:div>
    <w:div w:id="269826559">
      <w:bodyDiv w:val="1"/>
      <w:marLeft w:val="0"/>
      <w:marRight w:val="0"/>
      <w:marTop w:val="0"/>
      <w:marBottom w:val="0"/>
      <w:divBdr>
        <w:top w:val="none" w:sz="0" w:space="0" w:color="auto"/>
        <w:left w:val="none" w:sz="0" w:space="0" w:color="auto"/>
        <w:bottom w:val="none" w:sz="0" w:space="0" w:color="auto"/>
        <w:right w:val="none" w:sz="0" w:space="0" w:color="auto"/>
      </w:divBdr>
    </w:div>
    <w:div w:id="278101324">
      <w:bodyDiv w:val="1"/>
      <w:marLeft w:val="0"/>
      <w:marRight w:val="0"/>
      <w:marTop w:val="0"/>
      <w:marBottom w:val="0"/>
      <w:divBdr>
        <w:top w:val="none" w:sz="0" w:space="0" w:color="auto"/>
        <w:left w:val="none" w:sz="0" w:space="0" w:color="auto"/>
        <w:bottom w:val="none" w:sz="0" w:space="0" w:color="auto"/>
        <w:right w:val="none" w:sz="0" w:space="0" w:color="auto"/>
      </w:divBdr>
    </w:div>
    <w:div w:id="280457028">
      <w:bodyDiv w:val="1"/>
      <w:marLeft w:val="0"/>
      <w:marRight w:val="0"/>
      <w:marTop w:val="0"/>
      <w:marBottom w:val="0"/>
      <w:divBdr>
        <w:top w:val="none" w:sz="0" w:space="0" w:color="auto"/>
        <w:left w:val="none" w:sz="0" w:space="0" w:color="auto"/>
        <w:bottom w:val="none" w:sz="0" w:space="0" w:color="auto"/>
        <w:right w:val="none" w:sz="0" w:space="0" w:color="auto"/>
      </w:divBdr>
    </w:div>
    <w:div w:id="282081044">
      <w:bodyDiv w:val="1"/>
      <w:marLeft w:val="0"/>
      <w:marRight w:val="0"/>
      <w:marTop w:val="0"/>
      <w:marBottom w:val="0"/>
      <w:divBdr>
        <w:top w:val="none" w:sz="0" w:space="0" w:color="auto"/>
        <w:left w:val="none" w:sz="0" w:space="0" w:color="auto"/>
        <w:bottom w:val="none" w:sz="0" w:space="0" w:color="auto"/>
        <w:right w:val="none" w:sz="0" w:space="0" w:color="auto"/>
      </w:divBdr>
    </w:div>
    <w:div w:id="309017428">
      <w:bodyDiv w:val="1"/>
      <w:marLeft w:val="0"/>
      <w:marRight w:val="0"/>
      <w:marTop w:val="0"/>
      <w:marBottom w:val="0"/>
      <w:divBdr>
        <w:top w:val="none" w:sz="0" w:space="0" w:color="auto"/>
        <w:left w:val="none" w:sz="0" w:space="0" w:color="auto"/>
        <w:bottom w:val="none" w:sz="0" w:space="0" w:color="auto"/>
        <w:right w:val="none" w:sz="0" w:space="0" w:color="auto"/>
      </w:divBdr>
    </w:div>
    <w:div w:id="320890322">
      <w:bodyDiv w:val="1"/>
      <w:marLeft w:val="0"/>
      <w:marRight w:val="0"/>
      <w:marTop w:val="0"/>
      <w:marBottom w:val="0"/>
      <w:divBdr>
        <w:top w:val="none" w:sz="0" w:space="0" w:color="auto"/>
        <w:left w:val="none" w:sz="0" w:space="0" w:color="auto"/>
        <w:bottom w:val="none" w:sz="0" w:space="0" w:color="auto"/>
        <w:right w:val="none" w:sz="0" w:space="0" w:color="auto"/>
      </w:divBdr>
    </w:div>
    <w:div w:id="321395860">
      <w:bodyDiv w:val="1"/>
      <w:marLeft w:val="0"/>
      <w:marRight w:val="0"/>
      <w:marTop w:val="0"/>
      <w:marBottom w:val="0"/>
      <w:divBdr>
        <w:top w:val="none" w:sz="0" w:space="0" w:color="auto"/>
        <w:left w:val="none" w:sz="0" w:space="0" w:color="auto"/>
        <w:bottom w:val="none" w:sz="0" w:space="0" w:color="auto"/>
        <w:right w:val="none" w:sz="0" w:space="0" w:color="auto"/>
      </w:divBdr>
    </w:div>
    <w:div w:id="331026219">
      <w:bodyDiv w:val="1"/>
      <w:marLeft w:val="0"/>
      <w:marRight w:val="0"/>
      <w:marTop w:val="0"/>
      <w:marBottom w:val="0"/>
      <w:divBdr>
        <w:top w:val="none" w:sz="0" w:space="0" w:color="auto"/>
        <w:left w:val="none" w:sz="0" w:space="0" w:color="auto"/>
        <w:bottom w:val="none" w:sz="0" w:space="0" w:color="auto"/>
        <w:right w:val="none" w:sz="0" w:space="0" w:color="auto"/>
      </w:divBdr>
    </w:div>
    <w:div w:id="370034235">
      <w:bodyDiv w:val="1"/>
      <w:marLeft w:val="0"/>
      <w:marRight w:val="0"/>
      <w:marTop w:val="0"/>
      <w:marBottom w:val="0"/>
      <w:divBdr>
        <w:top w:val="none" w:sz="0" w:space="0" w:color="auto"/>
        <w:left w:val="none" w:sz="0" w:space="0" w:color="auto"/>
        <w:bottom w:val="none" w:sz="0" w:space="0" w:color="auto"/>
        <w:right w:val="none" w:sz="0" w:space="0" w:color="auto"/>
      </w:divBdr>
    </w:div>
    <w:div w:id="377903720">
      <w:bodyDiv w:val="1"/>
      <w:marLeft w:val="0"/>
      <w:marRight w:val="0"/>
      <w:marTop w:val="0"/>
      <w:marBottom w:val="0"/>
      <w:divBdr>
        <w:top w:val="none" w:sz="0" w:space="0" w:color="auto"/>
        <w:left w:val="none" w:sz="0" w:space="0" w:color="auto"/>
        <w:bottom w:val="none" w:sz="0" w:space="0" w:color="auto"/>
        <w:right w:val="none" w:sz="0" w:space="0" w:color="auto"/>
      </w:divBdr>
    </w:div>
    <w:div w:id="379861190">
      <w:bodyDiv w:val="1"/>
      <w:marLeft w:val="0"/>
      <w:marRight w:val="0"/>
      <w:marTop w:val="0"/>
      <w:marBottom w:val="0"/>
      <w:divBdr>
        <w:top w:val="none" w:sz="0" w:space="0" w:color="auto"/>
        <w:left w:val="none" w:sz="0" w:space="0" w:color="auto"/>
        <w:bottom w:val="none" w:sz="0" w:space="0" w:color="auto"/>
        <w:right w:val="none" w:sz="0" w:space="0" w:color="auto"/>
      </w:divBdr>
    </w:div>
    <w:div w:id="398947563">
      <w:bodyDiv w:val="1"/>
      <w:marLeft w:val="0"/>
      <w:marRight w:val="0"/>
      <w:marTop w:val="0"/>
      <w:marBottom w:val="0"/>
      <w:divBdr>
        <w:top w:val="none" w:sz="0" w:space="0" w:color="auto"/>
        <w:left w:val="none" w:sz="0" w:space="0" w:color="auto"/>
        <w:bottom w:val="none" w:sz="0" w:space="0" w:color="auto"/>
        <w:right w:val="none" w:sz="0" w:space="0" w:color="auto"/>
      </w:divBdr>
    </w:div>
    <w:div w:id="400369278">
      <w:bodyDiv w:val="1"/>
      <w:marLeft w:val="0"/>
      <w:marRight w:val="0"/>
      <w:marTop w:val="0"/>
      <w:marBottom w:val="0"/>
      <w:divBdr>
        <w:top w:val="none" w:sz="0" w:space="0" w:color="auto"/>
        <w:left w:val="none" w:sz="0" w:space="0" w:color="auto"/>
        <w:bottom w:val="none" w:sz="0" w:space="0" w:color="auto"/>
        <w:right w:val="none" w:sz="0" w:space="0" w:color="auto"/>
      </w:divBdr>
    </w:div>
    <w:div w:id="400494224">
      <w:bodyDiv w:val="1"/>
      <w:marLeft w:val="0"/>
      <w:marRight w:val="0"/>
      <w:marTop w:val="0"/>
      <w:marBottom w:val="0"/>
      <w:divBdr>
        <w:top w:val="none" w:sz="0" w:space="0" w:color="auto"/>
        <w:left w:val="none" w:sz="0" w:space="0" w:color="auto"/>
        <w:bottom w:val="none" w:sz="0" w:space="0" w:color="auto"/>
        <w:right w:val="none" w:sz="0" w:space="0" w:color="auto"/>
      </w:divBdr>
    </w:div>
    <w:div w:id="405078999">
      <w:bodyDiv w:val="1"/>
      <w:marLeft w:val="0"/>
      <w:marRight w:val="0"/>
      <w:marTop w:val="0"/>
      <w:marBottom w:val="0"/>
      <w:divBdr>
        <w:top w:val="none" w:sz="0" w:space="0" w:color="auto"/>
        <w:left w:val="none" w:sz="0" w:space="0" w:color="auto"/>
        <w:bottom w:val="none" w:sz="0" w:space="0" w:color="auto"/>
        <w:right w:val="none" w:sz="0" w:space="0" w:color="auto"/>
      </w:divBdr>
    </w:div>
    <w:div w:id="405416365">
      <w:bodyDiv w:val="1"/>
      <w:marLeft w:val="0"/>
      <w:marRight w:val="0"/>
      <w:marTop w:val="0"/>
      <w:marBottom w:val="0"/>
      <w:divBdr>
        <w:top w:val="none" w:sz="0" w:space="0" w:color="auto"/>
        <w:left w:val="none" w:sz="0" w:space="0" w:color="auto"/>
        <w:bottom w:val="none" w:sz="0" w:space="0" w:color="auto"/>
        <w:right w:val="none" w:sz="0" w:space="0" w:color="auto"/>
      </w:divBdr>
    </w:div>
    <w:div w:id="405761768">
      <w:bodyDiv w:val="1"/>
      <w:marLeft w:val="0"/>
      <w:marRight w:val="0"/>
      <w:marTop w:val="0"/>
      <w:marBottom w:val="0"/>
      <w:divBdr>
        <w:top w:val="none" w:sz="0" w:space="0" w:color="auto"/>
        <w:left w:val="none" w:sz="0" w:space="0" w:color="auto"/>
        <w:bottom w:val="none" w:sz="0" w:space="0" w:color="auto"/>
        <w:right w:val="none" w:sz="0" w:space="0" w:color="auto"/>
      </w:divBdr>
    </w:div>
    <w:div w:id="418871595">
      <w:bodyDiv w:val="1"/>
      <w:marLeft w:val="0"/>
      <w:marRight w:val="0"/>
      <w:marTop w:val="0"/>
      <w:marBottom w:val="0"/>
      <w:divBdr>
        <w:top w:val="none" w:sz="0" w:space="0" w:color="auto"/>
        <w:left w:val="none" w:sz="0" w:space="0" w:color="auto"/>
        <w:bottom w:val="none" w:sz="0" w:space="0" w:color="auto"/>
        <w:right w:val="none" w:sz="0" w:space="0" w:color="auto"/>
      </w:divBdr>
    </w:div>
    <w:div w:id="421338082">
      <w:bodyDiv w:val="1"/>
      <w:marLeft w:val="0"/>
      <w:marRight w:val="0"/>
      <w:marTop w:val="0"/>
      <w:marBottom w:val="0"/>
      <w:divBdr>
        <w:top w:val="none" w:sz="0" w:space="0" w:color="auto"/>
        <w:left w:val="none" w:sz="0" w:space="0" w:color="auto"/>
        <w:bottom w:val="none" w:sz="0" w:space="0" w:color="auto"/>
        <w:right w:val="none" w:sz="0" w:space="0" w:color="auto"/>
      </w:divBdr>
    </w:div>
    <w:div w:id="448596123">
      <w:bodyDiv w:val="1"/>
      <w:marLeft w:val="0"/>
      <w:marRight w:val="0"/>
      <w:marTop w:val="0"/>
      <w:marBottom w:val="0"/>
      <w:divBdr>
        <w:top w:val="none" w:sz="0" w:space="0" w:color="auto"/>
        <w:left w:val="none" w:sz="0" w:space="0" w:color="auto"/>
        <w:bottom w:val="none" w:sz="0" w:space="0" w:color="auto"/>
        <w:right w:val="none" w:sz="0" w:space="0" w:color="auto"/>
      </w:divBdr>
    </w:div>
    <w:div w:id="466241956">
      <w:bodyDiv w:val="1"/>
      <w:marLeft w:val="0"/>
      <w:marRight w:val="0"/>
      <w:marTop w:val="0"/>
      <w:marBottom w:val="0"/>
      <w:divBdr>
        <w:top w:val="none" w:sz="0" w:space="0" w:color="auto"/>
        <w:left w:val="none" w:sz="0" w:space="0" w:color="auto"/>
        <w:bottom w:val="none" w:sz="0" w:space="0" w:color="auto"/>
        <w:right w:val="none" w:sz="0" w:space="0" w:color="auto"/>
      </w:divBdr>
    </w:div>
    <w:div w:id="499470273">
      <w:bodyDiv w:val="1"/>
      <w:marLeft w:val="0"/>
      <w:marRight w:val="0"/>
      <w:marTop w:val="0"/>
      <w:marBottom w:val="0"/>
      <w:divBdr>
        <w:top w:val="none" w:sz="0" w:space="0" w:color="auto"/>
        <w:left w:val="none" w:sz="0" w:space="0" w:color="auto"/>
        <w:bottom w:val="none" w:sz="0" w:space="0" w:color="auto"/>
        <w:right w:val="none" w:sz="0" w:space="0" w:color="auto"/>
      </w:divBdr>
    </w:div>
    <w:div w:id="534735061">
      <w:bodyDiv w:val="1"/>
      <w:marLeft w:val="0"/>
      <w:marRight w:val="0"/>
      <w:marTop w:val="0"/>
      <w:marBottom w:val="0"/>
      <w:divBdr>
        <w:top w:val="none" w:sz="0" w:space="0" w:color="auto"/>
        <w:left w:val="none" w:sz="0" w:space="0" w:color="auto"/>
        <w:bottom w:val="none" w:sz="0" w:space="0" w:color="auto"/>
        <w:right w:val="none" w:sz="0" w:space="0" w:color="auto"/>
      </w:divBdr>
    </w:div>
    <w:div w:id="535123810">
      <w:bodyDiv w:val="1"/>
      <w:marLeft w:val="0"/>
      <w:marRight w:val="0"/>
      <w:marTop w:val="0"/>
      <w:marBottom w:val="0"/>
      <w:divBdr>
        <w:top w:val="none" w:sz="0" w:space="0" w:color="auto"/>
        <w:left w:val="none" w:sz="0" w:space="0" w:color="auto"/>
        <w:bottom w:val="none" w:sz="0" w:space="0" w:color="auto"/>
        <w:right w:val="none" w:sz="0" w:space="0" w:color="auto"/>
      </w:divBdr>
    </w:div>
    <w:div w:id="543248793">
      <w:bodyDiv w:val="1"/>
      <w:marLeft w:val="0"/>
      <w:marRight w:val="0"/>
      <w:marTop w:val="0"/>
      <w:marBottom w:val="0"/>
      <w:divBdr>
        <w:top w:val="none" w:sz="0" w:space="0" w:color="auto"/>
        <w:left w:val="none" w:sz="0" w:space="0" w:color="auto"/>
        <w:bottom w:val="none" w:sz="0" w:space="0" w:color="auto"/>
        <w:right w:val="none" w:sz="0" w:space="0" w:color="auto"/>
      </w:divBdr>
    </w:div>
    <w:div w:id="604732220">
      <w:bodyDiv w:val="1"/>
      <w:marLeft w:val="0"/>
      <w:marRight w:val="0"/>
      <w:marTop w:val="0"/>
      <w:marBottom w:val="0"/>
      <w:divBdr>
        <w:top w:val="none" w:sz="0" w:space="0" w:color="auto"/>
        <w:left w:val="none" w:sz="0" w:space="0" w:color="auto"/>
        <w:bottom w:val="none" w:sz="0" w:space="0" w:color="auto"/>
        <w:right w:val="none" w:sz="0" w:space="0" w:color="auto"/>
      </w:divBdr>
    </w:div>
    <w:div w:id="605962843">
      <w:bodyDiv w:val="1"/>
      <w:marLeft w:val="0"/>
      <w:marRight w:val="0"/>
      <w:marTop w:val="0"/>
      <w:marBottom w:val="0"/>
      <w:divBdr>
        <w:top w:val="none" w:sz="0" w:space="0" w:color="auto"/>
        <w:left w:val="none" w:sz="0" w:space="0" w:color="auto"/>
        <w:bottom w:val="none" w:sz="0" w:space="0" w:color="auto"/>
        <w:right w:val="none" w:sz="0" w:space="0" w:color="auto"/>
      </w:divBdr>
    </w:div>
    <w:div w:id="614948024">
      <w:bodyDiv w:val="1"/>
      <w:marLeft w:val="0"/>
      <w:marRight w:val="0"/>
      <w:marTop w:val="0"/>
      <w:marBottom w:val="0"/>
      <w:divBdr>
        <w:top w:val="none" w:sz="0" w:space="0" w:color="auto"/>
        <w:left w:val="none" w:sz="0" w:space="0" w:color="auto"/>
        <w:bottom w:val="none" w:sz="0" w:space="0" w:color="auto"/>
        <w:right w:val="none" w:sz="0" w:space="0" w:color="auto"/>
      </w:divBdr>
    </w:div>
    <w:div w:id="615017045">
      <w:bodyDiv w:val="1"/>
      <w:marLeft w:val="0"/>
      <w:marRight w:val="0"/>
      <w:marTop w:val="0"/>
      <w:marBottom w:val="0"/>
      <w:divBdr>
        <w:top w:val="none" w:sz="0" w:space="0" w:color="auto"/>
        <w:left w:val="none" w:sz="0" w:space="0" w:color="auto"/>
        <w:bottom w:val="none" w:sz="0" w:space="0" w:color="auto"/>
        <w:right w:val="none" w:sz="0" w:space="0" w:color="auto"/>
      </w:divBdr>
    </w:div>
    <w:div w:id="636684394">
      <w:bodyDiv w:val="1"/>
      <w:marLeft w:val="0"/>
      <w:marRight w:val="0"/>
      <w:marTop w:val="0"/>
      <w:marBottom w:val="0"/>
      <w:divBdr>
        <w:top w:val="none" w:sz="0" w:space="0" w:color="auto"/>
        <w:left w:val="none" w:sz="0" w:space="0" w:color="auto"/>
        <w:bottom w:val="none" w:sz="0" w:space="0" w:color="auto"/>
        <w:right w:val="none" w:sz="0" w:space="0" w:color="auto"/>
      </w:divBdr>
    </w:div>
    <w:div w:id="641272212">
      <w:bodyDiv w:val="1"/>
      <w:marLeft w:val="0"/>
      <w:marRight w:val="0"/>
      <w:marTop w:val="0"/>
      <w:marBottom w:val="0"/>
      <w:divBdr>
        <w:top w:val="none" w:sz="0" w:space="0" w:color="auto"/>
        <w:left w:val="none" w:sz="0" w:space="0" w:color="auto"/>
        <w:bottom w:val="none" w:sz="0" w:space="0" w:color="auto"/>
        <w:right w:val="none" w:sz="0" w:space="0" w:color="auto"/>
      </w:divBdr>
    </w:div>
    <w:div w:id="658922095">
      <w:bodyDiv w:val="1"/>
      <w:marLeft w:val="0"/>
      <w:marRight w:val="0"/>
      <w:marTop w:val="0"/>
      <w:marBottom w:val="0"/>
      <w:divBdr>
        <w:top w:val="none" w:sz="0" w:space="0" w:color="auto"/>
        <w:left w:val="none" w:sz="0" w:space="0" w:color="auto"/>
        <w:bottom w:val="none" w:sz="0" w:space="0" w:color="auto"/>
        <w:right w:val="none" w:sz="0" w:space="0" w:color="auto"/>
      </w:divBdr>
    </w:div>
    <w:div w:id="660546244">
      <w:bodyDiv w:val="1"/>
      <w:marLeft w:val="0"/>
      <w:marRight w:val="0"/>
      <w:marTop w:val="0"/>
      <w:marBottom w:val="0"/>
      <w:divBdr>
        <w:top w:val="none" w:sz="0" w:space="0" w:color="auto"/>
        <w:left w:val="none" w:sz="0" w:space="0" w:color="auto"/>
        <w:bottom w:val="none" w:sz="0" w:space="0" w:color="auto"/>
        <w:right w:val="none" w:sz="0" w:space="0" w:color="auto"/>
      </w:divBdr>
    </w:div>
    <w:div w:id="662007787">
      <w:bodyDiv w:val="1"/>
      <w:marLeft w:val="0"/>
      <w:marRight w:val="0"/>
      <w:marTop w:val="0"/>
      <w:marBottom w:val="0"/>
      <w:divBdr>
        <w:top w:val="none" w:sz="0" w:space="0" w:color="auto"/>
        <w:left w:val="none" w:sz="0" w:space="0" w:color="auto"/>
        <w:bottom w:val="none" w:sz="0" w:space="0" w:color="auto"/>
        <w:right w:val="none" w:sz="0" w:space="0" w:color="auto"/>
      </w:divBdr>
    </w:div>
    <w:div w:id="668825737">
      <w:bodyDiv w:val="1"/>
      <w:marLeft w:val="0"/>
      <w:marRight w:val="0"/>
      <w:marTop w:val="0"/>
      <w:marBottom w:val="0"/>
      <w:divBdr>
        <w:top w:val="none" w:sz="0" w:space="0" w:color="auto"/>
        <w:left w:val="none" w:sz="0" w:space="0" w:color="auto"/>
        <w:bottom w:val="none" w:sz="0" w:space="0" w:color="auto"/>
        <w:right w:val="none" w:sz="0" w:space="0" w:color="auto"/>
      </w:divBdr>
    </w:div>
    <w:div w:id="673143049">
      <w:bodyDiv w:val="1"/>
      <w:marLeft w:val="0"/>
      <w:marRight w:val="0"/>
      <w:marTop w:val="0"/>
      <w:marBottom w:val="0"/>
      <w:divBdr>
        <w:top w:val="none" w:sz="0" w:space="0" w:color="auto"/>
        <w:left w:val="none" w:sz="0" w:space="0" w:color="auto"/>
        <w:bottom w:val="none" w:sz="0" w:space="0" w:color="auto"/>
        <w:right w:val="none" w:sz="0" w:space="0" w:color="auto"/>
      </w:divBdr>
    </w:div>
    <w:div w:id="687298757">
      <w:bodyDiv w:val="1"/>
      <w:marLeft w:val="0"/>
      <w:marRight w:val="0"/>
      <w:marTop w:val="0"/>
      <w:marBottom w:val="0"/>
      <w:divBdr>
        <w:top w:val="none" w:sz="0" w:space="0" w:color="auto"/>
        <w:left w:val="none" w:sz="0" w:space="0" w:color="auto"/>
        <w:bottom w:val="none" w:sz="0" w:space="0" w:color="auto"/>
        <w:right w:val="none" w:sz="0" w:space="0" w:color="auto"/>
      </w:divBdr>
    </w:div>
    <w:div w:id="700591527">
      <w:bodyDiv w:val="1"/>
      <w:marLeft w:val="0"/>
      <w:marRight w:val="0"/>
      <w:marTop w:val="0"/>
      <w:marBottom w:val="0"/>
      <w:divBdr>
        <w:top w:val="none" w:sz="0" w:space="0" w:color="auto"/>
        <w:left w:val="none" w:sz="0" w:space="0" w:color="auto"/>
        <w:bottom w:val="none" w:sz="0" w:space="0" w:color="auto"/>
        <w:right w:val="none" w:sz="0" w:space="0" w:color="auto"/>
      </w:divBdr>
    </w:div>
    <w:div w:id="726492025">
      <w:bodyDiv w:val="1"/>
      <w:marLeft w:val="0"/>
      <w:marRight w:val="0"/>
      <w:marTop w:val="0"/>
      <w:marBottom w:val="0"/>
      <w:divBdr>
        <w:top w:val="none" w:sz="0" w:space="0" w:color="auto"/>
        <w:left w:val="none" w:sz="0" w:space="0" w:color="auto"/>
        <w:bottom w:val="none" w:sz="0" w:space="0" w:color="auto"/>
        <w:right w:val="none" w:sz="0" w:space="0" w:color="auto"/>
      </w:divBdr>
    </w:div>
    <w:div w:id="734205874">
      <w:bodyDiv w:val="1"/>
      <w:marLeft w:val="0"/>
      <w:marRight w:val="0"/>
      <w:marTop w:val="0"/>
      <w:marBottom w:val="0"/>
      <w:divBdr>
        <w:top w:val="none" w:sz="0" w:space="0" w:color="auto"/>
        <w:left w:val="none" w:sz="0" w:space="0" w:color="auto"/>
        <w:bottom w:val="none" w:sz="0" w:space="0" w:color="auto"/>
        <w:right w:val="none" w:sz="0" w:space="0" w:color="auto"/>
      </w:divBdr>
    </w:div>
    <w:div w:id="741028837">
      <w:bodyDiv w:val="1"/>
      <w:marLeft w:val="0"/>
      <w:marRight w:val="0"/>
      <w:marTop w:val="0"/>
      <w:marBottom w:val="0"/>
      <w:divBdr>
        <w:top w:val="none" w:sz="0" w:space="0" w:color="auto"/>
        <w:left w:val="none" w:sz="0" w:space="0" w:color="auto"/>
        <w:bottom w:val="none" w:sz="0" w:space="0" w:color="auto"/>
        <w:right w:val="none" w:sz="0" w:space="0" w:color="auto"/>
      </w:divBdr>
    </w:div>
    <w:div w:id="763960087">
      <w:bodyDiv w:val="1"/>
      <w:marLeft w:val="0"/>
      <w:marRight w:val="0"/>
      <w:marTop w:val="0"/>
      <w:marBottom w:val="0"/>
      <w:divBdr>
        <w:top w:val="none" w:sz="0" w:space="0" w:color="auto"/>
        <w:left w:val="none" w:sz="0" w:space="0" w:color="auto"/>
        <w:bottom w:val="none" w:sz="0" w:space="0" w:color="auto"/>
        <w:right w:val="none" w:sz="0" w:space="0" w:color="auto"/>
      </w:divBdr>
    </w:div>
    <w:div w:id="765076687">
      <w:bodyDiv w:val="1"/>
      <w:marLeft w:val="0"/>
      <w:marRight w:val="0"/>
      <w:marTop w:val="0"/>
      <w:marBottom w:val="0"/>
      <w:divBdr>
        <w:top w:val="none" w:sz="0" w:space="0" w:color="auto"/>
        <w:left w:val="none" w:sz="0" w:space="0" w:color="auto"/>
        <w:bottom w:val="none" w:sz="0" w:space="0" w:color="auto"/>
        <w:right w:val="none" w:sz="0" w:space="0" w:color="auto"/>
      </w:divBdr>
    </w:div>
    <w:div w:id="776143389">
      <w:bodyDiv w:val="1"/>
      <w:marLeft w:val="0"/>
      <w:marRight w:val="0"/>
      <w:marTop w:val="0"/>
      <w:marBottom w:val="0"/>
      <w:divBdr>
        <w:top w:val="none" w:sz="0" w:space="0" w:color="auto"/>
        <w:left w:val="none" w:sz="0" w:space="0" w:color="auto"/>
        <w:bottom w:val="none" w:sz="0" w:space="0" w:color="auto"/>
        <w:right w:val="none" w:sz="0" w:space="0" w:color="auto"/>
      </w:divBdr>
    </w:div>
    <w:div w:id="808404633">
      <w:bodyDiv w:val="1"/>
      <w:marLeft w:val="0"/>
      <w:marRight w:val="0"/>
      <w:marTop w:val="0"/>
      <w:marBottom w:val="0"/>
      <w:divBdr>
        <w:top w:val="none" w:sz="0" w:space="0" w:color="auto"/>
        <w:left w:val="none" w:sz="0" w:space="0" w:color="auto"/>
        <w:bottom w:val="none" w:sz="0" w:space="0" w:color="auto"/>
        <w:right w:val="none" w:sz="0" w:space="0" w:color="auto"/>
      </w:divBdr>
    </w:div>
    <w:div w:id="810288910">
      <w:bodyDiv w:val="1"/>
      <w:marLeft w:val="0"/>
      <w:marRight w:val="0"/>
      <w:marTop w:val="0"/>
      <w:marBottom w:val="0"/>
      <w:divBdr>
        <w:top w:val="none" w:sz="0" w:space="0" w:color="auto"/>
        <w:left w:val="none" w:sz="0" w:space="0" w:color="auto"/>
        <w:bottom w:val="none" w:sz="0" w:space="0" w:color="auto"/>
        <w:right w:val="none" w:sz="0" w:space="0" w:color="auto"/>
      </w:divBdr>
    </w:div>
    <w:div w:id="815530919">
      <w:bodyDiv w:val="1"/>
      <w:marLeft w:val="0"/>
      <w:marRight w:val="0"/>
      <w:marTop w:val="0"/>
      <w:marBottom w:val="0"/>
      <w:divBdr>
        <w:top w:val="none" w:sz="0" w:space="0" w:color="auto"/>
        <w:left w:val="none" w:sz="0" w:space="0" w:color="auto"/>
        <w:bottom w:val="none" w:sz="0" w:space="0" w:color="auto"/>
        <w:right w:val="none" w:sz="0" w:space="0" w:color="auto"/>
      </w:divBdr>
    </w:div>
    <w:div w:id="827747676">
      <w:bodyDiv w:val="1"/>
      <w:marLeft w:val="0"/>
      <w:marRight w:val="0"/>
      <w:marTop w:val="0"/>
      <w:marBottom w:val="0"/>
      <w:divBdr>
        <w:top w:val="none" w:sz="0" w:space="0" w:color="auto"/>
        <w:left w:val="none" w:sz="0" w:space="0" w:color="auto"/>
        <w:bottom w:val="none" w:sz="0" w:space="0" w:color="auto"/>
        <w:right w:val="none" w:sz="0" w:space="0" w:color="auto"/>
      </w:divBdr>
    </w:div>
    <w:div w:id="831487130">
      <w:bodyDiv w:val="1"/>
      <w:marLeft w:val="0"/>
      <w:marRight w:val="0"/>
      <w:marTop w:val="0"/>
      <w:marBottom w:val="0"/>
      <w:divBdr>
        <w:top w:val="none" w:sz="0" w:space="0" w:color="auto"/>
        <w:left w:val="none" w:sz="0" w:space="0" w:color="auto"/>
        <w:bottom w:val="none" w:sz="0" w:space="0" w:color="auto"/>
        <w:right w:val="none" w:sz="0" w:space="0" w:color="auto"/>
      </w:divBdr>
    </w:div>
    <w:div w:id="837039281">
      <w:bodyDiv w:val="1"/>
      <w:marLeft w:val="0"/>
      <w:marRight w:val="0"/>
      <w:marTop w:val="0"/>
      <w:marBottom w:val="0"/>
      <w:divBdr>
        <w:top w:val="none" w:sz="0" w:space="0" w:color="auto"/>
        <w:left w:val="none" w:sz="0" w:space="0" w:color="auto"/>
        <w:bottom w:val="none" w:sz="0" w:space="0" w:color="auto"/>
        <w:right w:val="none" w:sz="0" w:space="0" w:color="auto"/>
      </w:divBdr>
    </w:div>
    <w:div w:id="861867053">
      <w:bodyDiv w:val="1"/>
      <w:marLeft w:val="0"/>
      <w:marRight w:val="0"/>
      <w:marTop w:val="0"/>
      <w:marBottom w:val="0"/>
      <w:divBdr>
        <w:top w:val="none" w:sz="0" w:space="0" w:color="auto"/>
        <w:left w:val="none" w:sz="0" w:space="0" w:color="auto"/>
        <w:bottom w:val="none" w:sz="0" w:space="0" w:color="auto"/>
        <w:right w:val="none" w:sz="0" w:space="0" w:color="auto"/>
      </w:divBdr>
    </w:div>
    <w:div w:id="864831302">
      <w:bodyDiv w:val="1"/>
      <w:marLeft w:val="0"/>
      <w:marRight w:val="0"/>
      <w:marTop w:val="0"/>
      <w:marBottom w:val="0"/>
      <w:divBdr>
        <w:top w:val="none" w:sz="0" w:space="0" w:color="auto"/>
        <w:left w:val="none" w:sz="0" w:space="0" w:color="auto"/>
        <w:bottom w:val="none" w:sz="0" w:space="0" w:color="auto"/>
        <w:right w:val="none" w:sz="0" w:space="0" w:color="auto"/>
      </w:divBdr>
    </w:div>
    <w:div w:id="870462446">
      <w:bodyDiv w:val="1"/>
      <w:marLeft w:val="0"/>
      <w:marRight w:val="0"/>
      <w:marTop w:val="0"/>
      <w:marBottom w:val="0"/>
      <w:divBdr>
        <w:top w:val="none" w:sz="0" w:space="0" w:color="auto"/>
        <w:left w:val="none" w:sz="0" w:space="0" w:color="auto"/>
        <w:bottom w:val="none" w:sz="0" w:space="0" w:color="auto"/>
        <w:right w:val="none" w:sz="0" w:space="0" w:color="auto"/>
      </w:divBdr>
    </w:div>
    <w:div w:id="871377175">
      <w:bodyDiv w:val="1"/>
      <w:marLeft w:val="0"/>
      <w:marRight w:val="0"/>
      <w:marTop w:val="0"/>
      <w:marBottom w:val="0"/>
      <w:divBdr>
        <w:top w:val="none" w:sz="0" w:space="0" w:color="auto"/>
        <w:left w:val="none" w:sz="0" w:space="0" w:color="auto"/>
        <w:bottom w:val="none" w:sz="0" w:space="0" w:color="auto"/>
        <w:right w:val="none" w:sz="0" w:space="0" w:color="auto"/>
      </w:divBdr>
    </w:div>
    <w:div w:id="875658563">
      <w:bodyDiv w:val="1"/>
      <w:marLeft w:val="0"/>
      <w:marRight w:val="0"/>
      <w:marTop w:val="0"/>
      <w:marBottom w:val="0"/>
      <w:divBdr>
        <w:top w:val="none" w:sz="0" w:space="0" w:color="auto"/>
        <w:left w:val="none" w:sz="0" w:space="0" w:color="auto"/>
        <w:bottom w:val="none" w:sz="0" w:space="0" w:color="auto"/>
        <w:right w:val="none" w:sz="0" w:space="0" w:color="auto"/>
      </w:divBdr>
    </w:div>
    <w:div w:id="890120973">
      <w:bodyDiv w:val="1"/>
      <w:marLeft w:val="0"/>
      <w:marRight w:val="0"/>
      <w:marTop w:val="0"/>
      <w:marBottom w:val="0"/>
      <w:divBdr>
        <w:top w:val="none" w:sz="0" w:space="0" w:color="auto"/>
        <w:left w:val="none" w:sz="0" w:space="0" w:color="auto"/>
        <w:bottom w:val="none" w:sz="0" w:space="0" w:color="auto"/>
        <w:right w:val="none" w:sz="0" w:space="0" w:color="auto"/>
      </w:divBdr>
    </w:div>
    <w:div w:id="890462025">
      <w:bodyDiv w:val="1"/>
      <w:marLeft w:val="0"/>
      <w:marRight w:val="0"/>
      <w:marTop w:val="0"/>
      <w:marBottom w:val="0"/>
      <w:divBdr>
        <w:top w:val="none" w:sz="0" w:space="0" w:color="auto"/>
        <w:left w:val="none" w:sz="0" w:space="0" w:color="auto"/>
        <w:bottom w:val="none" w:sz="0" w:space="0" w:color="auto"/>
        <w:right w:val="none" w:sz="0" w:space="0" w:color="auto"/>
      </w:divBdr>
    </w:div>
    <w:div w:id="894395513">
      <w:bodyDiv w:val="1"/>
      <w:marLeft w:val="0"/>
      <w:marRight w:val="0"/>
      <w:marTop w:val="0"/>
      <w:marBottom w:val="0"/>
      <w:divBdr>
        <w:top w:val="none" w:sz="0" w:space="0" w:color="auto"/>
        <w:left w:val="none" w:sz="0" w:space="0" w:color="auto"/>
        <w:bottom w:val="none" w:sz="0" w:space="0" w:color="auto"/>
        <w:right w:val="none" w:sz="0" w:space="0" w:color="auto"/>
      </w:divBdr>
    </w:div>
    <w:div w:id="905915178">
      <w:bodyDiv w:val="1"/>
      <w:marLeft w:val="0"/>
      <w:marRight w:val="0"/>
      <w:marTop w:val="0"/>
      <w:marBottom w:val="0"/>
      <w:divBdr>
        <w:top w:val="none" w:sz="0" w:space="0" w:color="auto"/>
        <w:left w:val="none" w:sz="0" w:space="0" w:color="auto"/>
        <w:bottom w:val="none" w:sz="0" w:space="0" w:color="auto"/>
        <w:right w:val="none" w:sz="0" w:space="0" w:color="auto"/>
      </w:divBdr>
    </w:div>
    <w:div w:id="911700669">
      <w:bodyDiv w:val="1"/>
      <w:marLeft w:val="0"/>
      <w:marRight w:val="0"/>
      <w:marTop w:val="0"/>
      <w:marBottom w:val="0"/>
      <w:divBdr>
        <w:top w:val="none" w:sz="0" w:space="0" w:color="auto"/>
        <w:left w:val="none" w:sz="0" w:space="0" w:color="auto"/>
        <w:bottom w:val="none" w:sz="0" w:space="0" w:color="auto"/>
        <w:right w:val="none" w:sz="0" w:space="0" w:color="auto"/>
      </w:divBdr>
    </w:div>
    <w:div w:id="930627946">
      <w:bodyDiv w:val="1"/>
      <w:marLeft w:val="0"/>
      <w:marRight w:val="0"/>
      <w:marTop w:val="0"/>
      <w:marBottom w:val="0"/>
      <w:divBdr>
        <w:top w:val="none" w:sz="0" w:space="0" w:color="auto"/>
        <w:left w:val="none" w:sz="0" w:space="0" w:color="auto"/>
        <w:bottom w:val="none" w:sz="0" w:space="0" w:color="auto"/>
        <w:right w:val="none" w:sz="0" w:space="0" w:color="auto"/>
      </w:divBdr>
    </w:div>
    <w:div w:id="931596239">
      <w:bodyDiv w:val="1"/>
      <w:marLeft w:val="0"/>
      <w:marRight w:val="0"/>
      <w:marTop w:val="0"/>
      <w:marBottom w:val="0"/>
      <w:divBdr>
        <w:top w:val="none" w:sz="0" w:space="0" w:color="auto"/>
        <w:left w:val="none" w:sz="0" w:space="0" w:color="auto"/>
        <w:bottom w:val="none" w:sz="0" w:space="0" w:color="auto"/>
        <w:right w:val="none" w:sz="0" w:space="0" w:color="auto"/>
      </w:divBdr>
    </w:div>
    <w:div w:id="948321240">
      <w:bodyDiv w:val="1"/>
      <w:marLeft w:val="0"/>
      <w:marRight w:val="0"/>
      <w:marTop w:val="0"/>
      <w:marBottom w:val="0"/>
      <w:divBdr>
        <w:top w:val="none" w:sz="0" w:space="0" w:color="auto"/>
        <w:left w:val="none" w:sz="0" w:space="0" w:color="auto"/>
        <w:bottom w:val="none" w:sz="0" w:space="0" w:color="auto"/>
        <w:right w:val="none" w:sz="0" w:space="0" w:color="auto"/>
      </w:divBdr>
    </w:div>
    <w:div w:id="1009410868">
      <w:bodyDiv w:val="1"/>
      <w:marLeft w:val="0"/>
      <w:marRight w:val="0"/>
      <w:marTop w:val="0"/>
      <w:marBottom w:val="0"/>
      <w:divBdr>
        <w:top w:val="none" w:sz="0" w:space="0" w:color="auto"/>
        <w:left w:val="none" w:sz="0" w:space="0" w:color="auto"/>
        <w:bottom w:val="none" w:sz="0" w:space="0" w:color="auto"/>
        <w:right w:val="none" w:sz="0" w:space="0" w:color="auto"/>
      </w:divBdr>
    </w:div>
    <w:div w:id="1018510774">
      <w:bodyDiv w:val="1"/>
      <w:marLeft w:val="0"/>
      <w:marRight w:val="0"/>
      <w:marTop w:val="0"/>
      <w:marBottom w:val="0"/>
      <w:divBdr>
        <w:top w:val="none" w:sz="0" w:space="0" w:color="auto"/>
        <w:left w:val="none" w:sz="0" w:space="0" w:color="auto"/>
        <w:bottom w:val="none" w:sz="0" w:space="0" w:color="auto"/>
        <w:right w:val="none" w:sz="0" w:space="0" w:color="auto"/>
      </w:divBdr>
    </w:div>
    <w:div w:id="1093430711">
      <w:bodyDiv w:val="1"/>
      <w:marLeft w:val="0"/>
      <w:marRight w:val="0"/>
      <w:marTop w:val="0"/>
      <w:marBottom w:val="0"/>
      <w:divBdr>
        <w:top w:val="none" w:sz="0" w:space="0" w:color="auto"/>
        <w:left w:val="none" w:sz="0" w:space="0" w:color="auto"/>
        <w:bottom w:val="none" w:sz="0" w:space="0" w:color="auto"/>
        <w:right w:val="none" w:sz="0" w:space="0" w:color="auto"/>
      </w:divBdr>
    </w:div>
    <w:div w:id="1101335835">
      <w:bodyDiv w:val="1"/>
      <w:marLeft w:val="0"/>
      <w:marRight w:val="0"/>
      <w:marTop w:val="0"/>
      <w:marBottom w:val="0"/>
      <w:divBdr>
        <w:top w:val="none" w:sz="0" w:space="0" w:color="auto"/>
        <w:left w:val="none" w:sz="0" w:space="0" w:color="auto"/>
        <w:bottom w:val="none" w:sz="0" w:space="0" w:color="auto"/>
        <w:right w:val="none" w:sz="0" w:space="0" w:color="auto"/>
      </w:divBdr>
    </w:div>
    <w:div w:id="1103569450">
      <w:bodyDiv w:val="1"/>
      <w:marLeft w:val="0"/>
      <w:marRight w:val="0"/>
      <w:marTop w:val="0"/>
      <w:marBottom w:val="0"/>
      <w:divBdr>
        <w:top w:val="none" w:sz="0" w:space="0" w:color="auto"/>
        <w:left w:val="none" w:sz="0" w:space="0" w:color="auto"/>
        <w:bottom w:val="none" w:sz="0" w:space="0" w:color="auto"/>
        <w:right w:val="none" w:sz="0" w:space="0" w:color="auto"/>
      </w:divBdr>
    </w:div>
    <w:div w:id="1141800487">
      <w:bodyDiv w:val="1"/>
      <w:marLeft w:val="0"/>
      <w:marRight w:val="0"/>
      <w:marTop w:val="0"/>
      <w:marBottom w:val="0"/>
      <w:divBdr>
        <w:top w:val="none" w:sz="0" w:space="0" w:color="auto"/>
        <w:left w:val="none" w:sz="0" w:space="0" w:color="auto"/>
        <w:bottom w:val="none" w:sz="0" w:space="0" w:color="auto"/>
        <w:right w:val="none" w:sz="0" w:space="0" w:color="auto"/>
      </w:divBdr>
    </w:div>
    <w:div w:id="1151674952">
      <w:bodyDiv w:val="1"/>
      <w:marLeft w:val="0"/>
      <w:marRight w:val="0"/>
      <w:marTop w:val="0"/>
      <w:marBottom w:val="0"/>
      <w:divBdr>
        <w:top w:val="none" w:sz="0" w:space="0" w:color="auto"/>
        <w:left w:val="none" w:sz="0" w:space="0" w:color="auto"/>
        <w:bottom w:val="none" w:sz="0" w:space="0" w:color="auto"/>
        <w:right w:val="none" w:sz="0" w:space="0" w:color="auto"/>
      </w:divBdr>
    </w:div>
    <w:div w:id="1198012168">
      <w:bodyDiv w:val="1"/>
      <w:marLeft w:val="0"/>
      <w:marRight w:val="0"/>
      <w:marTop w:val="0"/>
      <w:marBottom w:val="0"/>
      <w:divBdr>
        <w:top w:val="none" w:sz="0" w:space="0" w:color="auto"/>
        <w:left w:val="none" w:sz="0" w:space="0" w:color="auto"/>
        <w:bottom w:val="none" w:sz="0" w:space="0" w:color="auto"/>
        <w:right w:val="none" w:sz="0" w:space="0" w:color="auto"/>
      </w:divBdr>
    </w:div>
    <w:div w:id="1219705668">
      <w:bodyDiv w:val="1"/>
      <w:marLeft w:val="0"/>
      <w:marRight w:val="0"/>
      <w:marTop w:val="0"/>
      <w:marBottom w:val="0"/>
      <w:divBdr>
        <w:top w:val="none" w:sz="0" w:space="0" w:color="auto"/>
        <w:left w:val="none" w:sz="0" w:space="0" w:color="auto"/>
        <w:bottom w:val="none" w:sz="0" w:space="0" w:color="auto"/>
        <w:right w:val="none" w:sz="0" w:space="0" w:color="auto"/>
      </w:divBdr>
    </w:div>
    <w:div w:id="1223638128">
      <w:bodyDiv w:val="1"/>
      <w:marLeft w:val="0"/>
      <w:marRight w:val="0"/>
      <w:marTop w:val="0"/>
      <w:marBottom w:val="0"/>
      <w:divBdr>
        <w:top w:val="none" w:sz="0" w:space="0" w:color="auto"/>
        <w:left w:val="none" w:sz="0" w:space="0" w:color="auto"/>
        <w:bottom w:val="none" w:sz="0" w:space="0" w:color="auto"/>
        <w:right w:val="none" w:sz="0" w:space="0" w:color="auto"/>
      </w:divBdr>
    </w:div>
    <w:div w:id="1247182584">
      <w:bodyDiv w:val="1"/>
      <w:marLeft w:val="0"/>
      <w:marRight w:val="0"/>
      <w:marTop w:val="0"/>
      <w:marBottom w:val="0"/>
      <w:divBdr>
        <w:top w:val="none" w:sz="0" w:space="0" w:color="auto"/>
        <w:left w:val="none" w:sz="0" w:space="0" w:color="auto"/>
        <w:bottom w:val="none" w:sz="0" w:space="0" w:color="auto"/>
        <w:right w:val="none" w:sz="0" w:space="0" w:color="auto"/>
      </w:divBdr>
    </w:div>
    <w:div w:id="1248416239">
      <w:bodyDiv w:val="1"/>
      <w:marLeft w:val="0"/>
      <w:marRight w:val="0"/>
      <w:marTop w:val="0"/>
      <w:marBottom w:val="0"/>
      <w:divBdr>
        <w:top w:val="none" w:sz="0" w:space="0" w:color="auto"/>
        <w:left w:val="none" w:sz="0" w:space="0" w:color="auto"/>
        <w:bottom w:val="none" w:sz="0" w:space="0" w:color="auto"/>
        <w:right w:val="none" w:sz="0" w:space="0" w:color="auto"/>
      </w:divBdr>
    </w:div>
    <w:div w:id="1281297814">
      <w:bodyDiv w:val="1"/>
      <w:marLeft w:val="0"/>
      <w:marRight w:val="0"/>
      <w:marTop w:val="0"/>
      <w:marBottom w:val="0"/>
      <w:divBdr>
        <w:top w:val="none" w:sz="0" w:space="0" w:color="auto"/>
        <w:left w:val="none" w:sz="0" w:space="0" w:color="auto"/>
        <w:bottom w:val="none" w:sz="0" w:space="0" w:color="auto"/>
        <w:right w:val="none" w:sz="0" w:space="0" w:color="auto"/>
      </w:divBdr>
    </w:div>
    <w:div w:id="1297685694">
      <w:bodyDiv w:val="1"/>
      <w:marLeft w:val="0"/>
      <w:marRight w:val="0"/>
      <w:marTop w:val="0"/>
      <w:marBottom w:val="0"/>
      <w:divBdr>
        <w:top w:val="none" w:sz="0" w:space="0" w:color="auto"/>
        <w:left w:val="none" w:sz="0" w:space="0" w:color="auto"/>
        <w:bottom w:val="none" w:sz="0" w:space="0" w:color="auto"/>
        <w:right w:val="none" w:sz="0" w:space="0" w:color="auto"/>
      </w:divBdr>
    </w:div>
    <w:div w:id="1327440043">
      <w:bodyDiv w:val="1"/>
      <w:marLeft w:val="0"/>
      <w:marRight w:val="0"/>
      <w:marTop w:val="0"/>
      <w:marBottom w:val="0"/>
      <w:divBdr>
        <w:top w:val="none" w:sz="0" w:space="0" w:color="auto"/>
        <w:left w:val="none" w:sz="0" w:space="0" w:color="auto"/>
        <w:bottom w:val="none" w:sz="0" w:space="0" w:color="auto"/>
        <w:right w:val="none" w:sz="0" w:space="0" w:color="auto"/>
      </w:divBdr>
    </w:div>
    <w:div w:id="1333143281">
      <w:bodyDiv w:val="1"/>
      <w:marLeft w:val="0"/>
      <w:marRight w:val="0"/>
      <w:marTop w:val="0"/>
      <w:marBottom w:val="0"/>
      <w:divBdr>
        <w:top w:val="none" w:sz="0" w:space="0" w:color="auto"/>
        <w:left w:val="none" w:sz="0" w:space="0" w:color="auto"/>
        <w:bottom w:val="none" w:sz="0" w:space="0" w:color="auto"/>
        <w:right w:val="none" w:sz="0" w:space="0" w:color="auto"/>
      </w:divBdr>
    </w:div>
    <w:div w:id="1338776545">
      <w:bodyDiv w:val="1"/>
      <w:marLeft w:val="0"/>
      <w:marRight w:val="0"/>
      <w:marTop w:val="0"/>
      <w:marBottom w:val="0"/>
      <w:divBdr>
        <w:top w:val="none" w:sz="0" w:space="0" w:color="auto"/>
        <w:left w:val="none" w:sz="0" w:space="0" w:color="auto"/>
        <w:bottom w:val="none" w:sz="0" w:space="0" w:color="auto"/>
        <w:right w:val="none" w:sz="0" w:space="0" w:color="auto"/>
      </w:divBdr>
    </w:div>
    <w:div w:id="1358850817">
      <w:bodyDiv w:val="1"/>
      <w:marLeft w:val="0"/>
      <w:marRight w:val="0"/>
      <w:marTop w:val="0"/>
      <w:marBottom w:val="0"/>
      <w:divBdr>
        <w:top w:val="none" w:sz="0" w:space="0" w:color="auto"/>
        <w:left w:val="none" w:sz="0" w:space="0" w:color="auto"/>
        <w:bottom w:val="none" w:sz="0" w:space="0" w:color="auto"/>
        <w:right w:val="none" w:sz="0" w:space="0" w:color="auto"/>
      </w:divBdr>
    </w:div>
    <w:div w:id="1375035816">
      <w:bodyDiv w:val="1"/>
      <w:marLeft w:val="0"/>
      <w:marRight w:val="0"/>
      <w:marTop w:val="0"/>
      <w:marBottom w:val="0"/>
      <w:divBdr>
        <w:top w:val="none" w:sz="0" w:space="0" w:color="auto"/>
        <w:left w:val="none" w:sz="0" w:space="0" w:color="auto"/>
        <w:bottom w:val="none" w:sz="0" w:space="0" w:color="auto"/>
        <w:right w:val="none" w:sz="0" w:space="0" w:color="auto"/>
      </w:divBdr>
    </w:div>
    <w:div w:id="1398168681">
      <w:bodyDiv w:val="1"/>
      <w:marLeft w:val="0"/>
      <w:marRight w:val="0"/>
      <w:marTop w:val="0"/>
      <w:marBottom w:val="0"/>
      <w:divBdr>
        <w:top w:val="none" w:sz="0" w:space="0" w:color="auto"/>
        <w:left w:val="none" w:sz="0" w:space="0" w:color="auto"/>
        <w:bottom w:val="none" w:sz="0" w:space="0" w:color="auto"/>
        <w:right w:val="none" w:sz="0" w:space="0" w:color="auto"/>
      </w:divBdr>
    </w:div>
    <w:div w:id="1400513578">
      <w:bodyDiv w:val="1"/>
      <w:marLeft w:val="0"/>
      <w:marRight w:val="0"/>
      <w:marTop w:val="0"/>
      <w:marBottom w:val="0"/>
      <w:divBdr>
        <w:top w:val="none" w:sz="0" w:space="0" w:color="auto"/>
        <w:left w:val="none" w:sz="0" w:space="0" w:color="auto"/>
        <w:bottom w:val="none" w:sz="0" w:space="0" w:color="auto"/>
        <w:right w:val="none" w:sz="0" w:space="0" w:color="auto"/>
      </w:divBdr>
    </w:div>
    <w:div w:id="1428963846">
      <w:bodyDiv w:val="1"/>
      <w:marLeft w:val="0"/>
      <w:marRight w:val="0"/>
      <w:marTop w:val="0"/>
      <w:marBottom w:val="0"/>
      <w:divBdr>
        <w:top w:val="none" w:sz="0" w:space="0" w:color="auto"/>
        <w:left w:val="none" w:sz="0" w:space="0" w:color="auto"/>
        <w:bottom w:val="none" w:sz="0" w:space="0" w:color="auto"/>
        <w:right w:val="none" w:sz="0" w:space="0" w:color="auto"/>
      </w:divBdr>
    </w:div>
    <w:div w:id="1429544748">
      <w:bodyDiv w:val="1"/>
      <w:marLeft w:val="0"/>
      <w:marRight w:val="0"/>
      <w:marTop w:val="0"/>
      <w:marBottom w:val="0"/>
      <w:divBdr>
        <w:top w:val="none" w:sz="0" w:space="0" w:color="auto"/>
        <w:left w:val="none" w:sz="0" w:space="0" w:color="auto"/>
        <w:bottom w:val="none" w:sz="0" w:space="0" w:color="auto"/>
        <w:right w:val="none" w:sz="0" w:space="0" w:color="auto"/>
      </w:divBdr>
    </w:div>
    <w:div w:id="1430930615">
      <w:bodyDiv w:val="1"/>
      <w:marLeft w:val="0"/>
      <w:marRight w:val="0"/>
      <w:marTop w:val="0"/>
      <w:marBottom w:val="0"/>
      <w:divBdr>
        <w:top w:val="none" w:sz="0" w:space="0" w:color="auto"/>
        <w:left w:val="none" w:sz="0" w:space="0" w:color="auto"/>
        <w:bottom w:val="none" w:sz="0" w:space="0" w:color="auto"/>
        <w:right w:val="none" w:sz="0" w:space="0" w:color="auto"/>
      </w:divBdr>
    </w:div>
    <w:div w:id="1436900772">
      <w:bodyDiv w:val="1"/>
      <w:marLeft w:val="0"/>
      <w:marRight w:val="0"/>
      <w:marTop w:val="0"/>
      <w:marBottom w:val="0"/>
      <w:divBdr>
        <w:top w:val="none" w:sz="0" w:space="0" w:color="auto"/>
        <w:left w:val="none" w:sz="0" w:space="0" w:color="auto"/>
        <w:bottom w:val="none" w:sz="0" w:space="0" w:color="auto"/>
        <w:right w:val="none" w:sz="0" w:space="0" w:color="auto"/>
      </w:divBdr>
    </w:div>
    <w:div w:id="1456607343">
      <w:bodyDiv w:val="1"/>
      <w:marLeft w:val="0"/>
      <w:marRight w:val="0"/>
      <w:marTop w:val="0"/>
      <w:marBottom w:val="0"/>
      <w:divBdr>
        <w:top w:val="none" w:sz="0" w:space="0" w:color="auto"/>
        <w:left w:val="none" w:sz="0" w:space="0" w:color="auto"/>
        <w:bottom w:val="none" w:sz="0" w:space="0" w:color="auto"/>
        <w:right w:val="none" w:sz="0" w:space="0" w:color="auto"/>
      </w:divBdr>
    </w:div>
    <w:div w:id="1458448748">
      <w:bodyDiv w:val="1"/>
      <w:marLeft w:val="0"/>
      <w:marRight w:val="0"/>
      <w:marTop w:val="0"/>
      <w:marBottom w:val="0"/>
      <w:divBdr>
        <w:top w:val="none" w:sz="0" w:space="0" w:color="auto"/>
        <w:left w:val="none" w:sz="0" w:space="0" w:color="auto"/>
        <w:bottom w:val="none" w:sz="0" w:space="0" w:color="auto"/>
        <w:right w:val="none" w:sz="0" w:space="0" w:color="auto"/>
      </w:divBdr>
    </w:div>
    <w:div w:id="1468235234">
      <w:bodyDiv w:val="1"/>
      <w:marLeft w:val="0"/>
      <w:marRight w:val="0"/>
      <w:marTop w:val="0"/>
      <w:marBottom w:val="0"/>
      <w:divBdr>
        <w:top w:val="none" w:sz="0" w:space="0" w:color="auto"/>
        <w:left w:val="none" w:sz="0" w:space="0" w:color="auto"/>
        <w:bottom w:val="none" w:sz="0" w:space="0" w:color="auto"/>
        <w:right w:val="none" w:sz="0" w:space="0" w:color="auto"/>
      </w:divBdr>
    </w:div>
    <w:div w:id="1476725600">
      <w:bodyDiv w:val="1"/>
      <w:marLeft w:val="0"/>
      <w:marRight w:val="0"/>
      <w:marTop w:val="0"/>
      <w:marBottom w:val="0"/>
      <w:divBdr>
        <w:top w:val="none" w:sz="0" w:space="0" w:color="auto"/>
        <w:left w:val="none" w:sz="0" w:space="0" w:color="auto"/>
        <w:bottom w:val="none" w:sz="0" w:space="0" w:color="auto"/>
        <w:right w:val="none" w:sz="0" w:space="0" w:color="auto"/>
      </w:divBdr>
    </w:div>
    <w:div w:id="1486438646">
      <w:bodyDiv w:val="1"/>
      <w:marLeft w:val="0"/>
      <w:marRight w:val="0"/>
      <w:marTop w:val="0"/>
      <w:marBottom w:val="0"/>
      <w:divBdr>
        <w:top w:val="none" w:sz="0" w:space="0" w:color="auto"/>
        <w:left w:val="none" w:sz="0" w:space="0" w:color="auto"/>
        <w:bottom w:val="none" w:sz="0" w:space="0" w:color="auto"/>
        <w:right w:val="none" w:sz="0" w:space="0" w:color="auto"/>
      </w:divBdr>
    </w:div>
    <w:div w:id="1490318532">
      <w:bodyDiv w:val="1"/>
      <w:marLeft w:val="0"/>
      <w:marRight w:val="0"/>
      <w:marTop w:val="0"/>
      <w:marBottom w:val="0"/>
      <w:divBdr>
        <w:top w:val="none" w:sz="0" w:space="0" w:color="auto"/>
        <w:left w:val="none" w:sz="0" w:space="0" w:color="auto"/>
        <w:bottom w:val="none" w:sz="0" w:space="0" w:color="auto"/>
        <w:right w:val="none" w:sz="0" w:space="0" w:color="auto"/>
      </w:divBdr>
    </w:div>
    <w:div w:id="1497645950">
      <w:bodyDiv w:val="1"/>
      <w:marLeft w:val="0"/>
      <w:marRight w:val="0"/>
      <w:marTop w:val="0"/>
      <w:marBottom w:val="0"/>
      <w:divBdr>
        <w:top w:val="none" w:sz="0" w:space="0" w:color="auto"/>
        <w:left w:val="none" w:sz="0" w:space="0" w:color="auto"/>
        <w:bottom w:val="none" w:sz="0" w:space="0" w:color="auto"/>
        <w:right w:val="none" w:sz="0" w:space="0" w:color="auto"/>
      </w:divBdr>
    </w:div>
    <w:div w:id="1504079502">
      <w:bodyDiv w:val="1"/>
      <w:marLeft w:val="0"/>
      <w:marRight w:val="0"/>
      <w:marTop w:val="0"/>
      <w:marBottom w:val="0"/>
      <w:divBdr>
        <w:top w:val="none" w:sz="0" w:space="0" w:color="auto"/>
        <w:left w:val="none" w:sz="0" w:space="0" w:color="auto"/>
        <w:bottom w:val="none" w:sz="0" w:space="0" w:color="auto"/>
        <w:right w:val="none" w:sz="0" w:space="0" w:color="auto"/>
      </w:divBdr>
    </w:div>
    <w:div w:id="1553539942">
      <w:bodyDiv w:val="1"/>
      <w:marLeft w:val="0"/>
      <w:marRight w:val="0"/>
      <w:marTop w:val="0"/>
      <w:marBottom w:val="0"/>
      <w:divBdr>
        <w:top w:val="none" w:sz="0" w:space="0" w:color="auto"/>
        <w:left w:val="none" w:sz="0" w:space="0" w:color="auto"/>
        <w:bottom w:val="none" w:sz="0" w:space="0" w:color="auto"/>
        <w:right w:val="none" w:sz="0" w:space="0" w:color="auto"/>
      </w:divBdr>
    </w:div>
    <w:div w:id="1577713949">
      <w:bodyDiv w:val="1"/>
      <w:marLeft w:val="0"/>
      <w:marRight w:val="0"/>
      <w:marTop w:val="0"/>
      <w:marBottom w:val="0"/>
      <w:divBdr>
        <w:top w:val="none" w:sz="0" w:space="0" w:color="auto"/>
        <w:left w:val="none" w:sz="0" w:space="0" w:color="auto"/>
        <w:bottom w:val="none" w:sz="0" w:space="0" w:color="auto"/>
        <w:right w:val="none" w:sz="0" w:space="0" w:color="auto"/>
      </w:divBdr>
    </w:div>
    <w:div w:id="1578441289">
      <w:bodyDiv w:val="1"/>
      <w:marLeft w:val="0"/>
      <w:marRight w:val="0"/>
      <w:marTop w:val="0"/>
      <w:marBottom w:val="0"/>
      <w:divBdr>
        <w:top w:val="none" w:sz="0" w:space="0" w:color="auto"/>
        <w:left w:val="none" w:sz="0" w:space="0" w:color="auto"/>
        <w:bottom w:val="none" w:sz="0" w:space="0" w:color="auto"/>
        <w:right w:val="none" w:sz="0" w:space="0" w:color="auto"/>
      </w:divBdr>
    </w:div>
    <w:div w:id="1578518956">
      <w:bodyDiv w:val="1"/>
      <w:marLeft w:val="0"/>
      <w:marRight w:val="0"/>
      <w:marTop w:val="0"/>
      <w:marBottom w:val="0"/>
      <w:divBdr>
        <w:top w:val="none" w:sz="0" w:space="0" w:color="auto"/>
        <w:left w:val="none" w:sz="0" w:space="0" w:color="auto"/>
        <w:bottom w:val="none" w:sz="0" w:space="0" w:color="auto"/>
        <w:right w:val="none" w:sz="0" w:space="0" w:color="auto"/>
      </w:divBdr>
    </w:div>
    <w:div w:id="1585454041">
      <w:bodyDiv w:val="1"/>
      <w:marLeft w:val="0"/>
      <w:marRight w:val="0"/>
      <w:marTop w:val="0"/>
      <w:marBottom w:val="0"/>
      <w:divBdr>
        <w:top w:val="none" w:sz="0" w:space="0" w:color="auto"/>
        <w:left w:val="none" w:sz="0" w:space="0" w:color="auto"/>
        <w:bottom w:val="none" w:sz="0" w:space="0" w:color="auto"/>
        <w:right w:val="none" w:sz="0" w:space="0" w:color="auto"/>
      </w:divBdr>
    </w:div>
    <w:div w:id="1585605913">
      <w:bodyDiv w:val="1"/>
      <w:marLeft w:val="0"/>
      <w:marRight w:val="0"/>
      <w:marTop w:val="0"/>
      <w:marBottom w:val="0"/>
      <w:divBdr>
        <w:top w:val="none" w:sz="0" w:space="0" w:color="auto"/>
        <w:left w:val="none" w:sz="0" w:space="0" w:color="auto"/>
        <w:bottom w:val="none" w:sz="0" w:space="0" w:color="auto"/>
        <w:right w:val="none" w:sz="0" w:space="0" w:color="auto"/>
      </w:divBdr>
    </w:div>
    <w:div w:id="1588685968">
      <w:bodyDiv w:val="1"/>
      <w:marLeft w:val="0"/>
      <w:marRight w:val="0"/>
      <w:marTop w:val="0"/>
      <w:marBottom w:val="0"/>
      <w:divBdr>
        <w:top w:val="none" w:sz="0" w:space="0" w:color="auto"/>
        <w:left w:val="none" w:sz="0" w:space="0" w:color="auto"/>
        <w:bottom w:val="none" w:sz="0" w:space="0" w:color="auto"/>
        <w:right w:val="none" w:sz="0" w:space="0" w:color="auto"/>
      </w:divBdr>
    </w:div>
    <w:div w:id="1607234008">
      <w:bodyDiv w:val="1"/>
      <w:marLeft w:val="0"/>
      <w:marRight w:val="0"/>
      <w:marTop w:val="0"/>
      <w:marBottom w:val="0"/>
      <w:divBdr>
        <w:top w:val="none" w:sz="0" w:space="0" w:color="auto"/>
        <w:left w:val="none" w:sz="0" w:space="0" w:color="auto"/>
        <w:bottom w:val="none" w:sz="0" w:space="0" w:color="auto"/>
        <w:right w:val="none" w:sz="0" w:space="0" w:color="auto"/>
      </w:divBdr>
    </w:div>
    <w:div w:id="1608077906">
      <w:bodyDiv w:val="1"/>
      <w:marLeft w:val="0"/>
      <w:marRight w:val="0"/>
      <w:marTop w:val="0"/>
      <w:marBottom w:val="0"/>
      <w:divBdr>
        <w:top w:val="none" w:sz="0" w:space="0" w:color="auto"/>
        <w:left w:val="none" w:sz="0" w:space="0" w:color="auto"/>
        <w:bottom w:val="none" w:sz="0" w:space="0" w:color="auto"/>
        <w:right w:val="none" w:sz="0" w:space="0" w:color="auto"/>
      </w:divBdr>
    </w:div>
    <w:div w:id="1614626300">
      <w:bodyDiv w:val="1"/>
      <w:marLeft w:val="0"/>
      <w:marRight w:val="0"/>
      <w:marTop w:val="0"/>
      <w:marBottom w:val="0"/>
      <w:divBdr>
        <w:top w:val="none" w:sz="0" w:space="0" w:color="auto"/>
        <w:left w:val="none" w:sz="0" w:space="0" w:color="auto"/>
        <w:bottom w:val="none" w:sz="0" w:space="0" w:color="auto"/>
        <w:right w:val="none" w:sz="0" w:space="0" w:color="auto"/>
      </w:divBdr>
    </w:div>
    <w:div w:id="1620339334">
      <w:bodyDiv w:val="1"/>
      <w:marLeft w:val="0"/>
      <w:marRight w:val="0"/>
      <w:marTop w:val="0"/>
      <w:marBottom w:val="0"/>
      <w:divBdr>
        <w:top w:val="none" w:sz="0" w:space="0" w:color="auto"/>
        <w:left w:val="none" w:sz="0" w:space="0" w:color="auto"/>
        <w:bottom w:val="none" w:sz="0" w:space="0" w:color="auto"/>
        <w:right w:val="none" w:sz="0" w:space="0" w:color="auto"/>
      </w:divBdr>
    </w:div>
    <w:div w:id="1632319301">
      <w:bodyDiv w:val="1"/>
      <w:marLeft w:val="0"/>
      <w:marRight w:val="0"/>
      <w:marTop w:val="0"/>
      <w:marBottom w:val="0"/>
      <w:divBdr>
        <w:top w:val="none" w:sz="0" w:space="0" w:color="auto"/>
        <w:left w:val="none" w:sz="0" w:space="0" w:color="auto"/>
        <w:bottom w:val="none" w:sz="0" w:space="0" w:color="auto"/>
        <w:right w:val="none" w:sz="0" w:space="0" w:color="auto"/>
      </w:divBdr>
    </w:div>
    <w:div w:id="1650478674">
      <w:bodyDiv w:val="1"/>
      <w:marLeft w:val="0"/>
      <w:marRight w:val="0"/>
      <w:marTop w:val="0"/>
      <w:marBottom w:val="0"/>
      <w:divBdr>
        <w:top w:val="none" w:sz="0" w:space="0" w:color="auto"/>
        <w:left w:val="none" w:sz="0" w:space="0" w:color="auto"/>
        <w:bottom w:val="none" w:sz="0" w:space="0" w:color="auto"/>
        <w:right w:val="none" w:sz="0" w:space="0" w:color="auto"/>
      </w:divBdr>
    </w:div>
    <w:div w:id="1663000483">
      <w:bodyDiv w:val="1"/>
      <w:marLeft w:val="0"/>
      <w:marRight w:val="0"/>
      <w:marTop w:val="0"/>
      <w:marBottom w:val="0"/>
      <w:divBdr>
        <w:top w:val="none" w:sz="0" w:space="0" w:color="auto"/>
        <w:left w:val="none" w:sz="0" w:space="0" w:color="auto"/>
        <w:bottom w:val="none" w:sz="0" w:space="0" w:color="auto"/>
        <w:right w:val="none" w:sz="0" w:space="0" w:color="auto"/>
      </w:divBdr>
    </w:div>
    <w:div w:id="1668554887">
      <w:bodyDiv w:val="1"/>
      <w:marLeft w:val="0"/>
      <w:marRight w:val="0"/>
      <w:marTop w:val="0"/>
      <w:marBottom w:val="0"/>
      <w:divBdr>
        <w:top w:val="none" w:sz="0" w:space="0" w:color="auto"/>
        <w:left w:val="none" w:sz="0" w:space="0" w:color="auto"/>
        <w:bottom w:val="none" w:sz="0" w:space="0" w:color="auto"/>
        <w:right w:val="none" w:sz="0" w:space="0" w:color="auto"/>
      </w:divBdr>
    </w:div>
    <w:div w:id="1692535416">
      <w:bodyDiv w:val="1"/>
      <w:marLeft w:val="0"/>
      <w:marRight w:val="0"/>
      <w:marTop w:val="0"/>
      <w:marBottom w:val="0"/>
      <w:divBdr>
        <w:top w:val="none" w:sz="0" w:space="0" w:color="auto"/>
        <w:left w:val="none" w:sz="0" w:space="0" w:color="auto"/>
        <w:bottom w:val="none" w:sz="0" w:space="0" w:color="auto"/>
        <w:right w:val="none" w:sz="0" w:space="0" w:color="auto"/>
      </w:divBdr>
    </w:div>
    <w:div w:id="1696661700">
      <w:bodyDiv w:val="1"/>
      <w:marLeft w:val="0"/>
      <w:marRight w:val="0"/>
      <w:marTop w:val="0"/>
      <w:marBottom w:val="0"/>
      <w:divBdr>
        <w:top w:val="none" w:sz="0" w:space="0" w:color="auto"/>
        <w:left w:val="none" w:sz="0" w:space="0" w:color="auto"/>
        <w:bottom w:val="none" w:sz="0" w:space="0" w:color="auto"/>
        <w:right w:val="none" w:sz="0" w:space="0" w:color="auto"/>
      </w:divBdr>
    </w:div>
    <w:div w:id="1697267094">
      <w:bodyDiv w:val="1"/>
      <w:marLeft w:val="0"/>
      <w:marRight w:val="0"/>
      <w:marTop w:val="0"/>
      <w:marBottom w:val="0"/>
      <w:divBdr>
        <w:top w:val="none" w:sz="0" w:space="0" w:color="auto"/>
        <w:left w:val="none" w:sz="0" w:space="0" w:color="auto"/>
        <w:bottom w:val="none" w:sz="0" w:space="0" w:color="auto"/>
        <w:right w:val="none" w:sz="0" w:space="0" w:color="auto"/>
      </w:divBdr>
    </w:div>
    <w:div w:id="1706443694">
      <w:bodyDiv w:val="1"/>
      <w:marLeft w:val="0"/>
      <w:marRight w:val="0"/>
      <w:marTop w:val="0"/>
      <w:marBottom w:val="0"/>
      <w:divBdr>
        <w:top w:val="none" w:sz="0" w:space="0" w:color="auto"/>
        <w:left w:val="none" w:sz="0" w:space="0" w:color="auto"/>
        <w:bottom w:val="none" w:sz="0" w:space="0" w:color="auto"/>
        <w:right w:val="none" w:sz="0" w:space="0" w:color="auto"/>
      </w:divBdr>
    </w:div>
    <w:div w:id="1737706481">
      <w:bodyDiv w:val="1"/>
      <w:marLeft w:val="0"/>
      <w:marRight w:val="0"/>
      <w:marTop w:val="0"/>
      <w:marBottom w:val="0"/>
      <w:divBdr>
        <w:top w:val="none" w:sz="0" w:space="0" w:color="auto"/>
        <w:left w:val="none" w:sz="0" w:space="0" w:color="auto"/>
        <w:bottom w:val="none" w:sz="0" w:space="0" w:color="auto"/>
        <w:right w:val="none" w:sz="0" w:space="0" w:color="auto"/>
      </w:divBdr>
    </w:div>
    <w:div w:id="1772511538">
      <w:bodyDiv w:val="1"/>
      <w:marLeft w:val="0"/>
      <w:marRight w:val="0"/>
      <w:marTop w:val="0"/>
      <w:marBottom w:val="0"/>
      <w:divBdr>
        <w:top w:val="none" w:sz="0" w:space="0" w:color="auto"/>
        <w:left w:val="none" w:sz="0" w:space="0" w:color="auto"/>
        <w:bottom w:val="none" w:sz="0" w:space="0" w:color="auto"/>
        <w:right w:val="none" w:sz="0" w:space="0" w:color="auto"/>
      </w:divBdr>
    </w:div>
    <w:div w:id="1775056747">
      <w:bodyDiv w:val="1"/>
      <w:marLeft w:val="0"/>
      <w:marRight w:val="0"/>
      <w:marTop w:val="0"/>
      <w:marBottom w:val="0"/>
      <w:divBdr>
        <w:top w:val="none" w:sz="0" w:space="0" w:color="auto"/>
        <w:left w:val="none" w:sz="0" w:space="0" w:color="auto"/>
        <w:bottom w:val="none" w:sz="0" w:space="0" w:color="auto"/>
        <w:right w:val="none" w:sz="0" w:space="0" w:color="auto"/>
      </w:divBdr>
    </w:div>
    <w:div w:id="1799227124">
      <w:bodyDiv w:val="1"/>
      <w:marLeft w:val="0"/>
      <w:marRight w:val="0"/>
      <w:marTop w:val="0"/>
      <w:marBottom w:val="0"/>
      <w:divBdr>
        <w:top w:val="none" w:sz="0" w:space="0" w:color="auto"/>
        <w:left w:val="none" w:sz="0" w:space="0" w:color="auto"/>
        <w:bottom w:val="none" w:sz="0" w:space="0" w:color="auto"/>
        <w:right w:val="none" w:sz="0" w:space="0" w:color="auto"/>
      </w:divBdr>
    </w:div>
    <w:div w:id="1813714933">
      <w:bodyDiv w:val="1"/>
      <w:marLeft w:val="0"/>
      <w:marRight w:val="0"/>
      <w:marTop w:val="0"/>
      <w:marBottom w:val="0"/>
      <w:divBdr>
        <w:top w:val="none" w:sz="0" w:space="0" w:color="auto"/>
        <w:left w:val="none" w:sz="0" w:space="0" w:color="auto"/>
        <w:bottom w:val="none" w:sz="0" w:space="0" w:color="auto"/>
        <w:right w:val="none" w:sz="0" w:space="0" w:color="auto"/>
      </w:divBdr>
    </w:div>
    <w:div w:id="1817869503">
      <w:bodyDiv w:val="1"/>
      <w:marLeft w:val="0"/>
      <w:marRight w:val="0"/>
      <w:marTop w:val="0"/>
      <w:marBottom w:val="0"/>
      <w:divBdr>
        <w:top w:val="none" w:sz="0" w:space="0" w:color="auto"/>
        <w:left w:val="none" w:sz="0" w:space="0" w:color="auto"/>
        <w:bottom w:val="none" w:sz="0" w:space="0" w:color="auto"/>
        <w:right w:val="none" w:sz="0" w:space="0" w:color="auto"/>
      </w:divBdr>
    </w:div>
    <w:div w:id="1819377327">
      <w:bodyDiv w:val="1"/>
      <w:marLeft w:val="0"/>
      <w:marRight w:val="0"/>
      <w:marTop w:val="0"/>
      <w:marBottom w:val="0"/>
      <w:divBdr>
        <w:top w:val="none" w:sz="0" w:space="0" w:color="auto"/>
        <w:left w:val="none" w:sz="0" w:space="0" w:color="auto"/>
        <w:bottom w:val="none" w:sz="0" w:space="0" w:color="auto"/>
        <w:right w:val="none" w:sz="0" w:space="0" w:color="auto"/>
      </w:divBdr>
    </w:div>
    <w:div w:id="1844736672">
      <w:bodyDiv w:val="1"/>
      <w:marLeft w:val="0"/>
      <w:marRight w:val="0"/>
      <w:marTop w:val="0"/>
      <w:marBottom w:val="0"/>
      <w:divBdr>
        <w:top w:val="none" w:sz="0" w:space="0" w:color="auto"/>
        <w:left w:val="none" w:sz="0" w:space="0" w:color="auto"/>
        <w:bottom w:val="none" w:sz="0" w:space="0" w:color="auto"/>
        <w:right w:val="none" w:sz="0" w:space="0" w:color="auto"/>
      </w:divBdr>
    </w:div>
    <w:div w:id="1887132971">
      <w:bodyDiv w:val="1"/>
      <w:marLeft w:val="0"/>
      <w:marRight w:val="0"/>
      <w:marTop w:val="0"/>
      <w:marBottom w:val="0"/>
      <w:divBdr>
        <w:top w:val="none" w:sz="0" w:space="0" w:color="auto"/>
        <w:left w:val="none" w:sz="0" w:space="0" w:color="auto"/>
        <w:bottom w:val="none" w:sz="0" w:space="0" w:color="auto"/>
        <w:right w:val="none" w:sz="0" w:space="0" w:color="auto"/>
      </w:divBdr>
    </w:div>
    <w:div w:id="1888755032">
      <w:bodyDiv w:val="1"/>
      <w:marLeft w:val="0"/>
      <w:marRight w:val="0"/>
      <w:marTop w:val="0"/>
      <w:marBottom w:val="0"/>
      <w:divBdr>
        <w:top w:val="none" w:sz="0" w:space="0" w:color="auto"/>
        <w:left w:val="none" w:sz="0" w:space="0" w:color="auto"/>
        <w:bottom w:val="none" w:sz="0" w:space="0" w:color="auto"/>
        <w:right w:val="none" w:sz="0" w:space="0" w:color="auto"/>
      </w:divBdr>
    </w:div>
    <w:div w:id="1901475132">
      <w:bodyDiv w:val="1"/>
      <w:marLeft w:val="0"/>
      <w:marRight w:val="0"/>
      <w:marTop w:val="0"/>
      <w:marBottom w:val="0"/>
      <w:divBdr>
        <w:top w:val="none" w:sz="0" w:space="0" w:color="auto"/>
        <w:left w:val="none" w:sz="0" w:space="0" w:color="auto"/>
        <w:bottom w:val="none" w:sz="0" w:space="0" w:color="auto"/>
        <w:right w:val="none" w:sz="0" w:space="0" w:color="auto"/>
      </w:divBdr>
    </w:div>
    <w:div w:id="1905526631">
      <w:bodyDiv w:val="1"/>
      <w:marLeft w:val="0"/>
      <w:marRight w:val="0"/>
      <w:marTop w:val="0"/>
      <w:marBottom w:val="0"/>
      <w:divBdr>
        <w:top w:val="none" w:sz="0" w:space="0" w:color="auto"/>
        <w:left w:val="none" w:sz="0" w:space="0" w:color="auto"/>
        <w:bottom w:val="none" w:sz="0" w:space="0" w:color="auto"/>
        <w:right w:val="none" w:sz="0" w:space="0" w:color="auto"/>
      </w:divBdr>
    </w:div>
    <w:div w:id="1906837049">
      <w:bodyDiv w:val="1"/>
      <w:marLeft w:val="0"/>
      <w:marRight w:val="0"/>
      <w:marTop w:val="0"/>
      <w:marBottom w:val="0"/>
      <w:divBdr>
        <w:top w:val="none" w:sz="0" w:space="0" w:color="auto"/>
        <w:left w:val="none" w:sz="0" w:space="0" w:color="auto"/>
        <w:bottom w:val="none" w:sz="0" w:space="0" w:color="auto"/>
        <w:right w:val="none" w:sz="0" w:space="0" w:color="auto"/>
      </w:divBdr>
    </w:div>
    <w:div w:id="1920409569">
      <w:bodyDiv w:val="1"/>
      <w:marLeft w:val="0"/>
      <w:marRight w:val="0"/>
      <w:marTop w:val="0"/>
      <w:marBottom w:val="0"/>
      <w:divBdr>
        <w:top w:val="none" w:sz="0" w:space="0" w:color="auto"/>
        <w:left w:val="none" w:sz="0" w:space="0" w:color="auto"/>
        <w:bottom w:val="none" w:sz="0" w:space="0" w:color="auto"/>
        <w:right w:val="none" w:sz="0" w:space="0" w:color="auto"/>
      </w:divBdr>
    </w:div>
    <w:div w:id="1922985925">
      <w:bodyDiv w:val="1"/>
      <w:marLeft w:val="0"/>
      <w:marRight w:val="0"/>
      <w:marTop w:val="0"/>
      <w:marBottom w:val="0"/>
      <w:divBdr>
        <w:top w:val="none" w:sz="0" w:space="0" w:color="auto"/>
        <w:left w:val="none" w:sz="0" w:space="0" w:color="auto"/>
        <w:bottom w:val="none" w:sz="0" w:space="0" w:color="auto"/>
        <w:right w:val="none" w:sz="0" w:space="0" w:color="auto"/>
      </w:divBdr>
    </w:div>
    <w:div w:id="1940599080">
      <w:bodyDiv w:val="1"/>
      <w:marLeft w:val="0"/>
      <w:marRight w:val="0"/>
      <w:marTop w:val="0"/>
      <w:marBottom w:val="0"/>
      <w:divBdr>
        <w:top w:val="none" w:sz="0" w:space="0" w:color="auto"/>
        <w:left w:val="none" w:sz="0" w:space="0" w:color="auto"/>
        <w:bottom w:val="none" w:sz="0" w:space="0" w:color="auto"/>
        <w:right w:val="none" w:sz="0" w:space="0" w:color="auto"/>
      </w:divBdr>
    </w:div>
    <w:div w:id="1943490248">
      <w:bodyDiv w:val="1"/>
      <w:marLeft w:val="0"/>
      <w:marRight w:val="0"/>
      <w:marTop w:val="0"/>
      <w:marBottom w:val="0"/>
      <w:divBdr>
        <w:top w:val="none" w:sz="0" w:space="0" w:color="auto"/>
        <w:left w:val="none" w:sz="0" w:space="0" w:color="auto"/>
        <w:bottom w:val="none" w:sz="0" w:space="0" w:color="auto"/>
        <w:right w:val="none" w:sz="0" w:space="0" w:color="auto"/>
      </w:divBdr>
    </w:div>
    <w:div w:id="1945383135">
      <w:bodyDiv w:val="1"/>
      <w:marLeft w:val="0"/>
      <w:marRight w:val="0"/>
      <w:marTop w:val="0"/>
      <w:marBottom w:val="0"/>
      <w:divBdr>
        <w:top w:val="none" w:sz="0" w:space="0" w:color="auto"/>
        <w:left w:val="none" w:sz="0" w:space="0" w:color="auto"/>
        <w:bottom w:val="none" w:sz="0" w:space="0" w:color="auto"/>
        <w:right w:val="none" w:sz="0" w:space="0" w:color="auto"/>
      </w:divBdr>
    </w:div>
    <w:div w:id="1969310600">
      <w:bodyDiv w:val="1"/>
      <w:marLeft w:val="0"/>
      <w:marRight w:val="0"/>
      <w:marTop w:val="0"/>
      <w:marBottom w:val="0"/>
      <w:divBdr>
        <w:top w:val="none" w:sz="0" w:space="0" w:color="auto"/>
        <w:left w:val="none" w:sz="0" w:space="0" w:color="auto"/>
        <w:bottom w:val="none" w:sz="0" w:space="0" w:color="auto"/>
        <w:right w:val="none" w:sz="0" w:space="0" w:color="auto"/>
      </w:divBdr>
    </w:div>
    <w:div w:id="2062628795">
      <w:bodyDiv w:val="1"/>
      <w:marLeft w:val="0"/>
      <w:marRight w:val="0"/>
      <w:marTop w:val="0"/>
      <w:marBottom w:val="0"/>
      <w:divBdr>
        <w:top w:val="none" w:sz="0" w:space="0" w:color="auto"/>
        <w:left w:val="none" w:sz="0" w:space="0" w:color="auto"/>
        <w:bottom w:val="none" w:sz="0" w:space="0" w:color="auto"/>
        <w:right w:val="none" w:sz="0" w:space="0" w:color="auto"/>
      </w:divBdr>
    </w:div>
    <w:div w:id="2071034464">
      <w:bodyDiv w:val="1"/>
      <w:marLeft w:val="0"/>
      <w:marRight w:val="0"/>
      <w:marTop w:val="0"/>
      <w:marBottom w:val="0"/>
      <w:divBdr>
        <w:top w:val="none" w:sz="0" w:space="0" w:color="auto"/>
        <w:left w:val="none" w:sz="0" w:space="0" w:color="auto"/>
        <w:bottom w:val="none" w:sz="0" w:space="0" w:color="auto"/>
        <w:right w:val="none" w:sz="0" w:space="0" w:color="auto"/>
      </w:divBdr>
    </w:div>
    <w:div w:id="2091463841">
      <w:bodyDiv w:val="1"/>
      <w:marLeft w:val="0"/>
      <w:marRight w:val="0"/>
      <w:marTop w:val="0"/>
      <w:marBottom w:val="0"/>
      <w:divBdr>
        <w:top w:val="none" w:sz="0" w:space="0" w:color="auto"/>
        <w:left w:val="none" w:sz="0" w:space="0" w:color="auto"/>
        <w:bottom w:val="none" w:sz="0" w:space="0" w:color="auto"/>
        <w:right w:val="none" w:sz="0" w:space="0" w:color="auto"/>
      </w:divBdr>
    </w:div>
    <w:div w:id="2093308810">
      <w:bodyDiv w:val="1"/>
      <w:marLeft w:val="0"/>
      <w:marRight w:val="0"/>
      <w:marTop w:val="0"/>
      <w:marBottom w:val="0"/>
      <w:divBdr>
        <w:top w:val="none" w:sz="0" w:space="0" w:color="auto"/>
        <w:left w:val="none" w:sz="0" w:space="0" w:color="auto"/>
        <w:bottom w:val="none" w:sz="0" w:space="0" w:color="auto"/>
        <w:right w:val="none" w:sz="0" w:space="0" w:color="auto"/>
      </w:divBdr>
    </w:div>
    <w:div w:id="2136632252">
      <w:bodyDiv w:val="1"/>
      <w:marLeft w:val="0"/>
      <w:marRight w:val="0"/>
      <w:marTop w:val="0"/>
      <w:marBottom w:val="0"/>
      <w:divBdr>
        <w:top w:val="none" w:sz="0" w:space="0" w:color="auto"/>
        <w:left w:val="none" w:sz="0" w:space="0" w:color="auto"/>
        <w:bottom w:val="none" w:sz="0" w:space="0" w:color="auto"/>
        <w:right w:val="none" w:sz="0" w:space="0" w:color="auto"/>
      </w:divBdr>
    </w:div>
    <w:div w:id="2145124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 TargetMode="External"/><Relationship Id="rId4" Type="http://schemas.openxmlformats.org/officeDocument/2006/relationships/settings" Target="settings.xml"/><Relationship Id="rId9" Type="http://schemas.openxmlformats.org/officeDocument/2006/relationships/hyperlink" Target="http://www.arcat.com/arcatcos/cos42/arc42485.html?src=spe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yrose\Local%20Settings\Temporary%20Internet%20Files\OLK22\ARCATMasterR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8916C6-922A-4F10-9A02-2223592850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ARCATMasterR2</Template>
  <TotalTime>1</TotalTime>
  <Pages>6</Pages>
  <Words>1941</Words>
  <Characters>11068</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Section 02829 - Electric Gate Operators</vt:lpstr>
    </vt:vector>
  </TitlesOfParts>
  <Manager>MK</Manager>
  <Company>ARCAT Inc., 2015  (10/15)</Company>
  <LinksUpToDate>false</LinksUpToDate>
  <CharactersWithSpaces>12984</CharactersWithSpaces>
  <SharedDoc>false</SharedDoc>
  <HyperlinkBase/>
  <HLinks>
    <vt:vector size="12" baseType="variant">
      <vt:variant>
        <vt:i4>6422602</vt:i4>
      </vt:variant>
      <vt:variant>
        <vt:i4>3</vt:i4>
      </vt:variant>
      <vt:variant>
        <vt:i4>0</vt:i4>
      </vt:variant>
      <vt:variant>
        <vt:i4>5</vt:i4>
      </vt:variant>
      <vt:variant>
        <vt:lpwstr>mailto:</vt:lpwstr>
      </vt:variant>
      <vt:variant>
        <vt:lpwstr/>
      </vt:variant>
      <vt:variant>
        <vt:i4>3145780</vt:i4>
      </vt:variant>
      <vt:variant>
        <vt:i4>0</vt:i4>
      </vt:variant>
      <vt:variant>
        <vt:i4>0</vt:i4>
      </vt:variant>
      <vt:variant>
        <vt:i4>5</vt:i4>
      </vt:variant>
      <vt:variant>
        <vt:lpwstr>http://www.arcat.com/arcatcos/cos42/arc42485.html?src=spec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02829 - Electric Gate Operators</dc:title>
  <dc:subject>LiftMaster</dc:subject>
  <dc:creator>Valdez, Brian</dc:creator>
  <cp:keywords/>
  <dc:description/>
  <cp:lastModifiedBy>Skocz, Terri</cp:lastModifiedBy>
  <cp:revision>3</cp:revision>
  <cp:lastPrinted>2015-09-20T20:58:00Z</cp:lastPrinted>
  <dcterms:created xsi:type="dcterms:W3CDTF">2018-03-20T18:43:00Z</dcterms:created>
  <dcterms:modified xsi:type="dcterms:W3CDTF">2018-03-20T18:44:00Z</dcterms:modified>
  <cp:category/>
</cp:coreProperties>
</file>